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6A0" w:rsidRPr="00B12730" w:rsidRDefault="00350506" w:rsidP="00AA0040">
      <w:pPr>
        <w:keepNext/>
        <w:ind w:right="-1080"/>
        <w:outlineLvl w:val="0"/>
        <w:rPr>
          <w:b/>
          <w:bCs/>
          <w:sz w:val="26"/>
          <w:szCs w:val="26"/>
        </w:rPr>
      </w:pPr>
      <w:r>
        <w:rPr>
          <w:b/>
          <w:bCs/>
          <w:sz w:val="26"/>
          <w:szCs w:val="26"/>
        </w:rPr>
        <w:t xml:space="preserve">    </w:t>
      </w:r>
      <w:r w:rsidR="00EA06A0" w:rsidRPr="00B12730">
        <w:rPr>
          <w:b/>
          <w:bCs/>
          <w:sz w:val="26"/>
          <w:szCs w:val="26"/>
        </w:rPr>
        <w:t xml:space="preserve">HỘI ĐỒNG NHÂN DÂN       </w:t>
      </w:r>
      <w:r w:rsidR="00EA06A0">
        <w:rPr>
          <w:b/>
          <w:bCs/>
          <w:sz w:val="26"/>
          <w:szCs w:val="26"/>
        </w:rPr>
        <w:t xml:space="preserve">       </w:t>
      </w:r>
      <w:r w:rsidR="00EA06A0" w:rsidRPr="00B12730">
        <w:rPr>
          <w:b/>
          <w:bCs/>
          <w:sz w:val="26"/>
          <w:szCs w:val="26"/>
        </w:rPr>
        <w:t>CỘNG HOÀ XÃ HỘI CHỦ NGHĨA VIỆT NAM</w:t>
      </w:r>
    </w:p>
    <w:p w:rsidR="00EA06A0" w:rsidRPr="00B12730" w:rsidRDefault="00350506" w:rsidP="00AA0040">
      <w:pPr>
        <w:rPr>
          <w:b/>
          <w:bCs/>
          <w:sz w:val="28"/>
          <w:szCs w:val="28"/>
        </w:rPr>
      </w:pPr>
      <w:r>
        <w:rPr>
          <w:noProof/>
          <w:sz w:val="28"/>
        </w:rPr>
        <w:pict>
          <v:shapetype id="_x0000_t32" coordsize="21600,21600" o:spt="32" o:oned="t" path="m,l21600,21600e" filled="f">
            <v:path arrowok="t" fillok="f" o:connecttype="none"/>
            <o:lock v:ext="edit" shapetype="t"/>
          </v:shapetype>
          <v:shape id="_x0000_s1029" type="#_x0000_t32" style="position:absolute;margin-left:255.35pt;margin-top:15.55pt;width:171.75pt;height:0;z-index:251659776" o:connectortype="straight"/>
        </w:pict>
      </w:r>
      <w:r w:rsidR="00A23A84" w:rsidRPr="00A23A84">
        <w:rPr>
          <w:noProof/>
          <w:sz w:val="28"/>
        </w:rPr>
        <w:pict>
          <v:line id="_x0000_s1027" style="position:absolute;z-index:251656704" from="48pt,14.05pt" to="111pt,14.05pt"/>
        </w:pict>
      </w:r>
      <w:r w:rsidR="00CA22D3">
        <w:rPr>
          <w:b/>
          <w:bCs/>
          <w:sz w:val="28"/>
          <w:szCs w:val="28"/>
        </w:rPr>
        <w:t xml:space="preserve">PHƯỜNG HƯƠNG XUÂN                        </w:t>
      </w:r>
      <w:r>
        <w:rPr>
          <w:b/>
          <w:bCs/>
          <w:sz w:val="28"/>
          <w:szCs w:val="28"/>
        </w:rPr>
        <w:t xml:space="preserve">  </w:t>
      </w:r>
      <w:r w:rsidR="00EA06A0" w:rsidRPr="00B12730">
        <w:rPr>
          <w:b/>
          <w:bCs/>
          <w:sz w:val="28"/>
          <w:szCs w:val="28"/>
        </w:rPr>
        <w:t>Độc lập</w:t>
      </w:r>
      <w:r w:rsidR="00EA06A0">
        <w:rPr>
          <w:b/>
          <w:bCs/>
          <w:sz w:val="28"/>
          <w:szCs w:val="28"/>
        </w:rPr>
        <w:t xml:space="preserve"> </w:t>
      </w:r>
      <w:r w:rsidR="00EA06A0" w:rsidRPr="00B12730">
        <w:rPr>
          <w:b/>
          <w:bCs/>
          <w:sz w:val="28"/>
          <w:szCs w:val="28"/>
        </w:rPr>
        <w:t>- Tự do</w:t>
      </w:r>
      <w:r w:rsidR="00EA06A0">
        <w:rPr>
          <w:b/>
          <w:bCs/>
          <w:sz w:val="28"/>
          <w:szCs w:val="28"/>
        </w:rPr>
        <w:t xml:space="preserve"> </w:t>
      </w:r>
      <w:r w:rsidR="00EA06A0" w:rsidRPr="00B12730">
        <w:rPr>
          <w:b/>
          <w:bCs/>
          <w:sz w:val="28"/>
          <w:szCs w:val="28"/>
        </w:rPr>
        <w:t>- Hạnh phúc</w:t>
      </w:r>
    </w:p>
    <w:p w:rsidR="00EA06A0" w:rsidRPr="00B12730" w:rsidRDefault="00EA06A0" w:rsidP="00AA0040">
      <w:pPr>
        <w:spacing w:before="120"/>
        <w:ind w:right="-900"/>
        <w:rPr>
          <w:b/>
          <w:bCs/>
          <w:sz w:val="2"/>
        </w:rPr>
      </w:pPr>
      <w:r w:rsidRPr="00B12730">
        <w:rPr>
          <w:b/>
          <w:bCs/>
          <w:sz w:val="28"/>
        </w:rPr>
        <w:t xml:space="preserve">  </w:t>
      </w:r>
    </w:p>
    <w:p w:rsidR="00EA06A0" w:rsidRPr="00B12730" w:rsidRDefault="00EA06A0" w:rsidP="00AA0040">
      <w:pPr>
        <w:spacing w:before="120"/>
        <w:ind w:right="-900"/>
        <w:rPr>
          <w:sz w:val="28"/>
        </w:rPr>
      </w:pPr>
      <w:r>
        <w:rPr>
          <w:b/>
          <w:bCs/>
          <w:sz w:val="28"/>
        </w:rPr>
        <w:t xml:space="preserve">  </w:t>
      </w:r>
      <w:r w:rsidRPr="004D1C14">
        <w:rPr>
          <w:bCs/>
          <w:sz w:val="28"/>
        </w:rPr>
        <w:t xml:space="preserve">Số: </w:t>
      </w:r>
      <w:r w:rsidR="00983CB0">
        <w:rPr>
          <w:bCs/>
          <w:sz w:val="28"/>
        </w:rPr>
        <w:t>06</w:t>
      </w:r>
      <w:r w:rsidRPr="004D1C14">
        <w:rPr>
          <w:bCs/>
          <w:i/>
          <w:iCs/>
          <w:sz w:val="28"/>
        </w:rPr>
        <w:t>/</w:t>
      </w:r>
      <w:r w:rsidRPr="004D1C14">
        <w:rPr>
          <w:bCs/>
          <w:iCs/>
          <w:sz w:val="28"/>
        </w:rPr>
        <w:t>KH</w:t>
      </w:r>
      <w:r w:rsidRPr="004D1C14">
        <w:rPr>
          <w:bCs/>
          <w:sz w:val="28"/>
        </w:rPr>
        <w:t>-HĐND</w:t>
      </w:r>
      <w:r>
        <w:rPr>
          <w:b/>
          <w:bCs/>
          <w:sz w:val="28"/>
        </w:rPr>
        <w:t xml:space="preserve">                          </w:t>
      </w:r>
      <w:r w:rsidRPr="00B12730">
        <w:rPr>
          <w:i/>
          <w:iCs/>
          <w:sz w:val="28"/>
        </w:rPr>
        <w:t xml:space="preserve">Hương </w:t>
      </w:r>
      <w:r w:rsidR="00CA22D3">
        <w:rPr>
          <w:i/>
          <w:iCs/>
          <w:sz w:val="28"/>
        </w:rPr>
        <w:t>Xuân</w:t>
      </w:r>
      <w:r w:rsidRPr="00B12730">
        <w:rPr>
          <w:i/>
          <w:iCs/>
          <w:sz w:val="28"/>
        </w:rPr>
        <w:t xml:space="preserve">, ngày </w:t>
      </w:r>
      <w:r w:rsidR="00CA22D3">
        <w:rPr>
          <w:i/>
          <w:iCs/>
          <w:sz w:val="28"/>
        </w:rPr>
        <w:t>01</w:t>
      </w:r>
      <w:r w:rsidRPr="00B12730">
        <w:rPr>
          <w:i/>
          <w:iCs/>
          <w:sz w:val="28"/>
        </w:rPr>
        <w:t xml:space="preserve"> tháng </w:t>
      </w:r>
      <w:r w:rsidR="00CA22D3">
        <w:rPr>
          <w:i/>
          <w:iCs/>
          <w:sz w:val="28"/>
        </w:rPr>
        <w:t>11</w:t>
      </w:r>
      <w:r>
        <w:rPr>
          <w:i/>
          <w:iCs/>
          <w:sz w:val="28"/>
        </w:rPr>
        <w:t xml:space="preserve"> </w:t>
      </w:r>
      <w:r w:rsidRPr="00B12730">
        <w:rPr>
          <w:i/>
          <w:iCs/>
          <w:sz w:val="28"/>
        </w:rPr>
        <w:t xml:space="preserve"> năm 201</w:t>
      </w:r>
      <w:r>
        <w:rPr>
          <w:i/>
          <w:iCs/>
          <w:sz w:val="28"/>
        </w:rPr>
        <w:t>8</w:t>
      </w:r>
    </w:p>
    <w:p w:rsidR="00EA06A0" w:rsidRPr="00CF7A89" w:rsidRDefault="00EA06A0" w:rsidP="00AA0040">
      <w:pPr>
        <w:jc w:val="center"/>
        <w:rPr>
          <w:b/>
          <w:bCs/>
        </w:rPr>
      </w:pPr>
    </w:p>
    <w:p w:rsidR="00EA06A0" w:rsidRDefault="00EA06A0" w:rsidP="00AA0040">
      <w:pPr>
        <w:keepNext/>
        <w:jc w:val="center"/>
        <w:outlineLvl w:val="1"/>
        <w:rPr>
          <w:b/>
          <w:bCs/>
          <w:sz w:val="28"/>
          <w:szCs w:val="28"/>
        </w:rPr>
      </w:pPr>
      <w:r>
        <w:rPr>
          <w:b/>
          <w:bCs/>
          <w:sz w:val="28"/>
          <w:szCs w:val="28"/>
        </w:rPr>
        <w:t>KẾ HOẠCH</w:t>
      </w:r>
    </w:p>
    <w:p w:rsidR="00CA22D3" w:rsidRDefault="00EA06A0" w:rsidP="00AA0040">
      <w:pPr>
        <w:keepNext/>
        <w:jc w:val="center"/>
        <w:outlineLvl w:val="1"/>
        <w:rPr>
          <w:b/>
          <w:bCs/>
          <w:sz w:val="28"/>
          <w:szCs w:val="28"/>
        </w:rPr>
      </w:pPr>
      <w:r>
        <w:rPr>
          <w:b/>
          <w:bCs/>
          <w:sz w:val="28"/>
          <w:szCs w:val="28"/>
        </w:rPr>
        <w:t xml:space="preserve">Tổ chức lấy phiếu tín nhiệm đối với những người giữ các chức vụ </w:t>
      </w:r>
    </w:p>
    <w:p w:rsidR="00EA06A0" w:rsidRDefault="00CA22D3" w:rsidP="00AA0040">
      <w:pPr>
        <w:keepNext/>
        <w:jc w:val="center"/>
        <w:outlineLvl w:val="1"/>
        <w:rPr>
          <w:b/>
          <w:bCs/>
          <w:sz w:val="28"/>
          <w:szCs w:val="28"/>
        </w:rPr>
      </w:pPr>
      <w:r>
        <w:rPr>
          <w:b/>
          <w:bCs/>
          <w:sz w:val="28"/>
          <w:szCs w:val="28"/>
        </w:rPr>
        <w:t xml:space="preserve">do Hội đồng nhân dân </w:t>
      </w:r>
      <w:r w:rsidR="00EA06A0">
        <w:rPr>
          <w:b/>
          <w:bCs/>
          <w:sz w:val="28"/>
          <w:szCs w:val="28"/>
        </w:rPr>
        <w:t>phường bầu, nhiệm kỳ 2016-2021</w:t>
      </w:r>
    </w:p>
    <w:p w:rsidR="00EA06A0" w:rsidRPr="003B1E48" w:rsidRDefault="00A23A84" w:rsidP="00AA0040">
      <w:pPr>
        <w:keepNext/>
        <w:jc w:val="center"/>
        <w:outlineLvl w:val="1"/>
        <w:rPr>
          <w:b/>
          <w:bCs/>
          <w:sz w:val="28"/>
          <w:szCs w:val="28"/>
        </w:rPr>
      </w:pPr>
      <w:r>
        <w:rPr>
          <w:b/>
          <w:bCs/>
          <w:noProof/>
          <w:sz w:val="28"/>
          <w:szCs w:val="28"/>
        </w:rPr>
        <w:pict>
          <v:line id="_x0000_s1028" style="position:absolute;left:0;text-align:left;z-index:251658752" from="97pt,1.1pt" to="367pt,1.1pt"/>
        </w:pict>
      </w:r>
    </w:p>
    <w:p w:rsidR="00342371" w:rsidRDefault="00EA06A0" w:rsidP="00AA0040">
      <w:pPr>
        <w:spacing w:before="120" w:after="120"/>
        <w:ind w:firstLine="720"/>
        <w:jc w:val="both"/>
        <w:rPr>
          <w:spacing w:val="6"/>
          <w:sz w:val="28"/>
          <w:szCs w:val="28"/>
        </w:rPr>
      </w:pPr>
      <w:r w:rsidRPr="00E17941">
        <w:rPr>
          <w:spacing w:val="6"/>
          <w:sz w:val="28"/>
          <w:szCs w:val="28"/>
        </w:rPr>
        <w:t>Căn cứ Luật tổ chức chính quyền địa phương năm 2015; Luật hoạt động giám sát của Quốc hội và Hội đồng nhân dân; Nghị quyết số 85/2014/QH13 ngày 28/11/2014 của Quốc hội về việc lấy phiếu tín nhiệm, bỏ phiếu tín nhiệm đối với người giữ chức vụ do Quốc hội, Hội đồng nhân dân bầ</w:t>
      </w:r>
      <w:r w:rsidR="00350506">
        <w:rPr>
          <w:spacing w:val="6"/>
          <w:sz w:val="28"/>
          <w:szCs w:val="28"/>
        </w:rPr>
        <w:t>A</w:t>
      </w:r>
      <w:r w:rsidRPr="00E17941">
        <w:rPr>
          <w:spacing w:val="6"/>
          <w:sz w:val="28"/>
          <w:szCs w:val="28"/>
        </w:rPr>
        <w:t>u hoặc phê chuẩn; Hướng dẫn số 321/HD-UBTVQH14 ngày 02/10/2018 của Ủy ban Thường vụ Quốc hội về tổ chức lấy phiếu tín nhiệm tại Hội đồng nhân dân các cấp nhiệm kỳ 2016</w:t>
      </w:r>
      <w:r>
        <w:rPr>
          <w:spacing w:val="6"/>
          <w:sz w:val="28"/>
          <w:szCs w:val="28"/>
        </w:rPr>
        <w:t>-</w:t>
      </w:r>
      <w:r w:rsidRPr="00E17941">
        <w:rPr>
          <w:spacing w:val="6"/>
          <w:sz w:val="28"/>
          <w:szCs w:val="28"/>
        </w:rPr>
        <w:t>2021</w:t>
      </w:r>
      <w:r>
        <w:rPr>
          <w:spacing w:val="6"/>
          <w:sz w:val="28"/>
          <w:szCs w:val="28"/>
        </w:rPr>
        <w:t xml:space="preserve">; </w:t>
      </w:r>
    </w:p>
    <w:p w:rsidR="00EA06A0" w:rsidRPr="00E17941" w:rsidRDefault="00EA06A0" w:rsidP="00AA0040">
      <w:pPr>
        <w:spacing w:before="120" w:after="120"/>
        <w:ind w:firstLine="720"/>
        <w:jc w:val="both"/>
        <w:rPr>
          <w:spacing w:val="6"/>
          <w:sz w:val="28"/>
          <w:szCs w:val="28"/>
        </w:rPr>
      </w:pPr>
      <w:r>
        <w:rPr>
          <w:spacing w:val="6"/>
          <w:sz w:val="28"/>
          <w:szCs w:val="28"/>
        </w:rPr>
        <w:t xml:space="preserve">Thực hiện Kế hoạch số </w:t>
      </w:r>
      <w:r w:rsidR="00CA22D3">
        <w:rPr>
          <w:spacing w:val="6"/>
          <w:sz w:val="28"/>
          <w:szCs w:val="28"/>
        </w:rPr>
        <w:t>186</w:t>
      </w:r>
      <w:r w:rsidR="00342371">
        <w:rPr>
          <w:spacing w:val="6"/>
          <w:sz w:val="28"/>
          <w:szCs w:val="28"/>
        </w:rPr>
        <w:t>/KH-HĐND</w:t>
      </w:r>
      <w:r>
        <w:rPr>
          <w:spacing w:val="6"/>
          <w:sz w:val="28"/>
          <w:szCs w:val="28"/>
        </w:rPr>
        <w:t xml:space="preserve"> </w:t>
      </w:r>
      <w:r w:rsidR="0018025E">
        <w:rPr>
          <w:spacing w:val="6"/>
          <w:sz w:val="28"/>
          <w:szCs w:val="28"/>
        </w:rPr>
        <w:t xml:space="preserve">ngày </w:t>
      </w:r>
      <w:r w:rsidR="00CA22D3">
        <w:rPr>
          <w:spacing w:val="6"/>
          <w:sz w:val="28"/>
          <w:szCs w:val="28"/>
        </w:rPr>
        <w:t>23</w:t>
      </w:r>
      <w:r>
        <w:rPr>
          <w:spacing w:val="6"/>
          <w:sz w:val="28"/>
          <w:szCs w:val="28"/>
        </w:rPr>
        <w:t xml:space="preserve">/10/2018 của Hội đồng nhân dân </w:t>
      </w:r>
      <w:r w:rsidR="00CA22D3">
        <w:rPr>
          <w:spacing w:val="6"/>
          <w:sz w:val="28"/>
          <w:szCs w:val="28"/>
        </w:rPr>
        <w:t>thị xã Hương Trà</w:t>
      </w:r>
      <w:r>
        <w:rPr>
          <w:spacing w:val="6"/>
          <w:sz w:val="28"/>
          <w:szCs w:val="28"/>
        </w:rPr>
        <w:t xml:space="preserve"> về việc tổ chức lấy phiếu tín nhiệm đối với những người giữ các chức vụ do HĐND </w:t>
      </w:r>
      <w:r w:rsidR="00CA22D3">
        <w:rPr>
          <w:spacing w:val="6"/>
          <w:sz w:val="28"/>
          <w:szCs w:val="28"/>
        </w:rPr>
        <w:t>thị xã, xã-phường bầu</w:t>
      </w:r>
      <w:r>
        <w:rPr>
          <w:spacing w:val="6"/>
          <w:sz w:val="28"/>
          <w:szCs w:val="28"/>
        </w:rPr>
        <w:t>, nhiệm kỳ 2016-2021</w:t>
      </w:r>
      <w:r w:rsidR="0018025E">
        <w:rPr>
          <w:spacing w:val="6"/>
          <w:sz w:val="28"/>
          <w:szCs w:val="28"/>
        </w:rPr>
        <w:t>.</w:t>
      </w:r>
      <w:r w:rsidRPr="00E17941">
        <w:rPr>
          <w:spacing w:val="6"/>
          <w:sz w:val="28"/>
          <w:szCs w:val="28"/>
        </w:rPr>
        <w:t xml:space="preserve"> Thường trực HĐND </w:t>
      </w:r>
      <w:r w:rsidR="00CA22D3">
        <w:rPr>
          <w:spacing w:val="6"/>
          <w:sz w:val="28"/>
          <w:szCs w:val="28"/>
        </w:rPr>
        <w:t>phường</w:t>
      </w:r>
      <w:r w:rsidRPr="00E17941">
        <w:rPr>
          <w:spacing w:val="6"/>
          <w:sz w:val="28"/>
          <w:szCs w:val="28"/>
        </w:rPr>
        <w:t xml:space="preserve"> ban hành kế hoạch tổ chức lấy phiếu tín nhiệm đối với những người giữ các chức vụ </w:t>
      </w:r>
      <w:r w:rsidR="00CA22D3">
        <w:rPr>
          <w:spacing w:val="6"/>
          <w:sz w:val="28"/>
          <w:szCs w:val="28"/>
        </w:rPr>
        <w:t xml:space="preserve">do Hội đồng nhân dân </w:t>
      </w:r>
      <w:r w:rsidRPr="00E17941">
        <w:rPr>
          <w:spacing w:val="6"/>
          <w:sz w:val="28"/>
          <w:szCs w:val="28"/>
        </w:rPr>
        <w:t>phường bầu</w:t>
      </w:r>
      <w:r w:rsidR="00342371">
        <w:rPr>
          <w:spacing w:val="6"/>
          <w:sz w:val="28"/>
          <w:szCs w:val="28"/>
        </w:rPr>
        <w:t>,</w:t>
      </w:r>
      <w:r w:rsidRPr="00E17941">
        <w:rPr>
          <w:spacing w:val="6"/>
          <w:sz w:val="28"/>
          <w:szCs w:val="28"/>
        </w:rPr>
        <w:t xml:space="preserve"> nhiệm kỳ 2016 - 2021 như sau:</w:t>
      </w:r>
    </w:p>
    <w:p w:rsidR="00EA06A0" w:rsidRPr="009A4595" w:rsidRDefault="00EA06A0" w:rsidP="00AA0040">
      <w:pPr>
        <w:spacing w:before="120" w:after="120"/>
        <w:ind w:firstLine="658"/>
        <w:jc w:val="both"/>
        <w:rPr>
          <w:b/>
          <w:bCs/>
          <w:color w:val="000000"/>
          <w:sz w:val="28"/>
          <w:szCs w:val="28"/>
        </w:rPr>
      </w:pPr>
      <w:r w:rsidRPr="009A4595">
        <w:rPr>
          <w:b/>
          <w:bCs/>
          <w:color w:val="000000"/>
          <w:sz w:val="28"/>
          <w:szCs w:val="28"/>
        </w:rPr>
        <w:t>I. MỤC ĐÍCH YÊU CẦU</w:t>
      </w:r>
    </w:p>
    <w:p w:rsidR="00EA06A0" w:rsidRPr="009A4595" w:rsidRDefault="00EA06A0" w:rsidP="00AA0040">
      <w:pPr>
        <w:spacing w:before="120" w:after="120"/>
        <w:ind w:firstLine="720"/>
        <w:jc w:val="both"/>
        <w:rPr>
          <w:color w:val="000000"/>
          <w:sz w:val="28"/>
          <w:szCs w:val="28"/>
          <w:shd w:val="clear" w:color="auto" w:fill="FFFFFF"/>
        </w:rPr>
      </w:pPr>
      <w:r w:rsidRPr="009A4595">
        <w:rPr>
          <w:color w:val="000000"/>
          <w:sz w:val="28"/>
          <w:szCs w:val="28"/>
          <w:shd w:val="clear" w:color="auto" w:fill="FFFFFF"/>
        </w:rPr>
        <w:t>Nhằm nâng cao hiệu lực, hiệu quả hoạt động giám sát của Hội đồng nhân dân; nâng cao chất lượng, hiệu quả hoạt động của bộ máy nhà nước; giúp người được lấy phiếu tín nhiệm thấy được mức độ tín nhiệm của mình để phấn đấu, rèn luyện, nâng cao chất lượng và hiệu quả hoạt động; làm cơ sở để cơ quan, tổ chức có thẩm quyền xem xét đánh giá cán bộ.</w:t>
      </w:r>
    </w:p>
    <w:p w:rsidR="00EA06A0" w:rsidRPr="009A4595" w:rsidRDefault="00EA06A0" w:rsidP="00AA0040">
      <w:pPr>
        <w:spacing w:before="120" w:after="120"/>
        <w:ind w:firstLine="720"/>
        <w:jc w:val="both"/>
        <w:rPr>
          <w:color w:val="000000"/>
          <w:sz w:val="28"/>
          <w:szCs w:val="28"/>
          <w:shd w:val="clear" w:color="auto" w:fill="FFFFFF"/>
        </w:rPr>
      </w:pPr>
      <w:r w:rsidRPr="009A4595">
        <w:rPr>
          <w:color w:val="000000"/>
          <w:sz w:val="28"/>
          <w:szCs w:val="28"/>
        </w:rPr>
        <w:t>Việc lấy phiếu tín nhiệm phải đảm bảo tính</w:t>
      </w:r>
      <w:r w:rsidRPr="009A4595">
        <w:rPr>
          <w:color w:val="000000"/>
          <w:sz w:val="28"/>
          <w:szCs w:val="28"/>
          <w:shd w:val="clear" w:color="auto" w:fill="FFFFFF"/>
        </w:rPr>
        <w:t> công khai, công bằng, dân chủ, khách quan; bảo đảm đánh giá đúng thực chất kết quả thực hiện nhiệm vụ, quyền hạn và phẩm chất chính trị, đạo đức, lối sống của người được lấy phiếu tín nhiệm, bỏ phiếu tín nhiệm.</w:t>
      </w:r>
    </w:p>
    <w:p w:rsidR="00EA06A0" w:rsidRPr="009A4595" w:rsidRDefault="00EA06A0" w:rsidP="00AA0040">
      <w:pPr>
        <w:spacing w:before="120" w:after="120"/>
        <w:ind w:firstLine="720"/>
        <w:jc w:val="both"/>
        <w:rPr>
          <w:b/>
          <w:bCs/>
          <w:color w:val="000000"/>
          <w:spacing w:val="6"/>
          <w:sz w:val="28"/>
          <w:szCs w:val="28"/>
        </w:rPr>
      </w:pPr>
      <w:r w:rsidRPr="009A4595">
        <w:rPr>
          <w:b/>
          <w:bCs/>
          <w:color w:val="000000"/>
          <w:spacing w:val="6"/>
          <w:sz w:val="28"/>
          <w:szCs w:val="28"/>
        </w:rPr>
        <w:t xml:space="preserve">II. NỘI DUNG </w:t>
      </w:r>
    </w:p>
    <w:p w:rsidR="00EA06A0" w:rsidRPr="009A4595" w:rsidRDefault="00EA06A0" w:rsidP="00AA0040">
      <w:pPr>
        <w:pStyle w:val="ListParagraph"/>
        <w:numPr>
          <w:ilvl w:val="0"/>
          <w:numId w:val="1"/>
        </w:numPr>
        <w:spacing w:before="120" w:after="120"/>
        <w:jc w:val="both"/>
        <w:rPr>
          <w:b/>
          <w:spacing w:val="6"/>
        </w:rPr>
      </w:pPr>
      <w:r w:rsidRPr="009A4595">
        <w:rPr>
          <w:b/>
          <w:spacing w:val="6"/>
        </w:rPr>
        <w:t xml:space="preserve">Đối tượng lấy </w:t>
      </w:r>
      <w:r w:rsidRPr="009A4595">
        <w:rPr>
          <w:b/>
          <w:spacing w:val="6"/>
          <w:lang w:val="vi-VN"/>
        </w:rPr>
        <w:t>ph</w:t>
      </w:r>
      <w:r w:rsidRPr="009A4595">
        <w:rPr>
          <w:b/>
          <w:spacing w:val="6"/>
        </w:rPr>
        <w:t xml:space="preserve">iếu </w:t>
      </w:r>
      <w:r w:rsidRPr="009A4595">
        <w:rPr>
          <w:b/>
          <w:spacing w:val="6"/>
          <w:lang w:val="vi-VN"/>
        </w:rPr>
        <w:t>tín nhiệm</w:t>
      </w:r>
    </w:p>
    <w:p w:rsidR="00EA06A0" w:rsidRPr="009A4595" w:rsidRDefault="00EA06A0" w:rsidP="00AA0040">
      <w:pPr>
        <w:spacing w:before="120" w:after="120"/>
        <w:ind w:firstLine="720"/>
        <w:jc w:val="both"/>
        <w:rPr>
          <w:spacing w:val="6"/>
          <w:sz w:val="28"/>
          <w:szCs w:val="28"/>
        </w:rPr>
      </w:pPr>
      <w:r w:rsidRPr="009A4595">
        <w:rPr>
          <w:spacing w:val="6"/>
          <w:sz w:val="28"/>
          <w:szCs w:val="28"/>
        </w:rPr>
        <w:t>Căn cứ quy định tại Điều 88, Luật Tổ chức chính quyền địa phương; Điều 63, Luật Hoạt động giám sát của Quốc hội và Hội đồng nhân dân</w:t>
      </w:r>
      <w:r w:rsidR="00223FB9">
        <w:rPr>
          <w:spacing w:val="6"/>
          <w:sz w:val="28"/>
          <w:szCs w:val="28"/>
        </w:rPr>
        <w:t xml:space="preserve">. </w:t>
      </w:r>
      <w:r w:rsidRPr="009A4595">
        <w:rPr>
          <w:spacing w:val="6"/>
          <w:sz w:val="28"/>
          <w:szCs w:val="28"/>
        </w:rPr>
        <w:t xml:space="preserve">Hội đồng nhân dân </w:t>
      </w:r>
      <w:r w:rsidR="00223FB9">
        <w:rPr>
          <w:spacing w:val="6"/>
          <w:sz w:val="28"/>
          <w:szCs w:val="28"/>
        </w:rPr>
        <w:t>phường</w:t>
      </w:r>
      <w:r w:rsidRPr="009A4595">
        <w:rPr>
          <w:spacing w:val="6"/>
          <w:sz w:val="28"/>
          <w:szCs w:val="28"/>
        </w:rPr>
        <w:t xml:space="preserve"> sẽ tiến hành lấy phiếu tín nhiệm đối với những người giữ các chức vụ sau đây: </w:t>
      </w:r>
    </w:p>
    <w:p w:rsidR="00EA06A0" w:rsidRPr="009A4595" w:rsidRDefault="00EA06A0" w:rsidP="00AA0040">
      <w:pPr>
        <w:spacing w:before="120" w:after="120"/>
        <w:ind w:firstLine="720"/>
        <w:jc w:val="both"/>
        <w:rPr>
          <w:spacing w:val="6"/>
          <w:sz w:val="28"/>
          <w:szCs w:val="28"/>
        </w:rPr>
      </w:pPr>
      <w:r w:rsidRPr="009A4595">
        <w:rPr>
          <w:spacing w:val="6"/>
          <w:sz w:val="28"/>
          <w:szCs w:val="28"/>
        </w:rPr>
        <w:t xml:space="preserve">- </w:t>
      </w:r>
      <w:r w:rsidR="00223FB9">
        <w:rPr>
          <w:color w:val="000000"/>
          <w:spacing w:val="6"/>
          <w:sz w:val="28"/>
          <w:szCs w:val="28"/>
        </w:rPr>
        <w:t xml:space="preserve">Chủ tịch Hội đồng nhân dân </w:t>
      </w:r>
      <w:r w:rsidRPr="009A4595">
        <w:rPr>
          <w:color w:val="000000"/>
          <w:spacing w:val="6"/>
          <w:sz w:val="28"/>
          <w:szCs w:val="28"/>
        </w:rPr>
        <w:t xml:space="preserve">phường; </w:t>
      </w:r>
    </w:p>
    <w:p w:rsidR="00EA06A0" w:rsidRPr="009A4595" w:rsidRDefault="00EA06A0" w:rsidP="00AA0040">
      <w:pPr>
        <w:spacing w:before="120" w:after="120"/>
        <w:ind w:firstLine="720"/>
        <w:jc w:val="both"/>
        <w:rPr>
          <w:spacing w:val="6"/>
          <w:sz w:val="28"/>
          <w:szCs w:val="28"/>
        </w:rPr>
      </w:pPr>
      <w:r w:rsidRPr="009A4595">
        <w:rPr>
          <w:spacing w:val="6"/>
          <w:sz w:val="28"/>
          <w:szCs w:val="28"/>
        </w:rPr>
        <w:t xml:space="preserve">- </w:t>
      </w:r>
      <w:r w:rsidRPr="009A4595">
        <w:rPr>
          <w:color w:val="000000"/>
          <w:spacing w:val="6"/>
          <w:sz w:val="28"/>
          <w:szCs w:val="28"/>
        </w:rPr>
        <w:t>Ph</w:t>
      </w:r>
      <w:r w:rsidR="00223FB9">
        <w:rPr>
          <w:color w:val="000000"/>
          <w:spacing w:val="6"/>
          <w:sz w:val="28"/>
          <w:szCs w:val="28"/>
        </w:rPr>
        <w:t xml:space="preserve">ó Chủ tịch Hội đồng nhân dân </w:t>
      </w:r>
      <w:r w:rsidRPr="009A4595">
        <w:rPr>
          <w:color w:val="000000"/>
          <w:spacing w:val="6"/>
          <w:sz w:val="28"/>
          <w:szCs w:val="28"/>
        </w:rPr>
        <w:t xml:space="preserve">phường; </w:t>
      </w:r>
    </w:p>
    <w:p w:rsidR="00EA06A0" w:rsidRPr="009A4595" w:rsidRDefault="00EA06A0" w:rsidP="00AA0040">
      <w:pPr>
        <w:spacing w:before="120" w:after="120"/>
        <w:ind w:firstLine="720"/>
        <w:jc w:val="both"/>
        <w:rPr>
          <w:spacing w:val="6"/>
          <w:sz w:val="28"/>
          <w:szCs w:val="28"/>
        </w:rPr>
      </w:pPr>
      <w:r w:rsidRPr="009A4595">
        <w:rPr>
          <w:color w:val="000000"/>
          <w:spacing w:val="6"/>
          <w:sz w:val="28"/>
          <w:szCs w:val="28"/>
        </w:rPr>
        <w:t>- Trưởng Ban</w:t>
      </w:r>
      <w:r>
        <w:rPr>
          <w:color w:val="000000"/>
          <w:spacing w:val="6"/>
          <w:sz w:val="28"/>
          <w:szCs w:val="28"/>
        </w:rPr>
        <w:t xml:space="preserve"> Pháp chế, Trưởng ban Kinh tế- Xã hội </w:t>
      </w:r>
      <w:r w:rsidRPr="009A4595">
        <w:rPr>
          <w:color w:val="000000"/>
          <w:spacing w:val="6"/>
          <w:sz w:val="28"/>
          <w:szCs w:val="28"/>
        </w:rPr>
        <w:t xml:space="preserve">Hội đồng nhân dân </w:t>
      </w:r>
      <w:r>
        <w:rPr>
          <w:color w:val="000000"/>
          <w:spacing w:val="6"/>
          <w:sz w:val="28"/>
          <w:szCs w:val="28"/>
        </w:rPr>
        <w:t>phường</w:t>
      </w:r>
      <w:r w:rsidRPr="009A4595">
        <w:rPr>
          <w:color w:val="000000"/>
          <w:spacing w:val="6"/>
          <w:sz w:val="28"/>
          <w:szCs w:val="28"/>
        </w:rPr>
        <w:t xml:space="preserve">; </w:t>
      </w:r>
    </w:p>
    <w:p w:rsidR="00EA06A0" w:rsidRPr="009A4595" w:rsidRDefault="00223FB9" w:rsidP="00AA0040">
      <w:pPr>
        <w:spacing w:before="120" w:after="120"/>
        <w:ind w:firstLine="720"/>
        <w:jc w:val="both"/>
        <w:rPr>
          <w:spacing w:val="6"/>
          <w:sz w:val="28"/>
          <w:szCs w:val="28"/>
        </w:rPr>
      </w:pPr>
      <w:r>
        <w:rPr>
          <w:color w:val="000000"/>
          <w:spacing w:val="6"/>
          <w:sz w:val="28"/>
          <w:szCs w:val="28"/>
        </w:rPr>
        <w:t xml:space="preserve">- Chủ tịch Ủy ban nhân dân </w:t>
      </w:r>
      <w:r w:rsidR="00EA06A0" w:rsidRPr="009A4595">
        <w:rPr>
          <w:color w:val="000000"/>
          <w:spacing w:val="6"/>
          <w:sz w:val="28"/>
          <w:szCs w:val="28"/>
        </w:rPr>
        <w:t>phường;</w:t>
      </w:r>
    </w:p>
    <w:p w:rsidR="00EA06A0" w:rsidRPr="009A4595" w:rsidRDefault="00EA06A0" w:rsidP="00AA0040">
      <w:pPr>
        <w:pStyle w:val="ListParagraph"/>
        <w:spacing w:before="120" w:after="120"/>
        <w:jc w:val="both"/>
        <w:rPr>
          <w:spacing w:val="6"/>
        </w:rPr>
      </w:pPr>
      <w:r w:rsidRPr="009A4595">
        <w:rPr>
          <w:color w:val="000000"/>
          <w:spacing w:val="6"/>
        </w:rPr>
        <w:t>- Phó Chủ tịch Ủ</w:t>
      </w:r>
      <w:r w:rsidR="00223FB9">
        <w:rPr>
          <w:color w:val="000000"/>
          <w:spacing w:val="6"/>
        </w:rPr>
        <w:t xml:space="preserve">y ban nhân dân </w:t>
      </w:r>
      <w:r w:rsidRPr="009A4595">
        <w:rPr>
          <w:color w:val="000000"/>
          <w:spacing w:val="6"/>
        </w:rPr>
        <w:t xml:space="preserve">phường; </w:t>
      </w:r>
    </w:p>
    <w:p w:rsidR="00EA06A0" w:rsidRPr="009A4595" w:rsidRDefault="00EA06A0" w:rsidP="00AA0040">
      <w:pPr>
        <w:pStyle w:val="ListParagraph"/>
        <w:spacing w:before="120" w:after="120"/>
        <w:jc w:val="both"/>
        <w:rPr>
          <w:color w:val="000000"/>
          <w:spacing w:val="6"/>
        </w:rPr>
      </w:pPr>
      <w:r w:rsidRPr="009A4595">
        <w:rPr>
          <w:color w:val="000000"/>
          <w:spacing w:val="6"/>
        </w:rPr>
        <w:lastRenderedPageBreak/>
        <w:t>- Ủy viên Ủ</w:t>
      </w:r>
      <w:r w:rsidR="00223FB9">
        <w:rPr>
          <w:color w:val="000000"/>
          <w:spacing w:val="6"/>
        </w:rPr>
        <w:t xml:space="preserve">y ban nhân dân </w:t>
      </w:r>
      <w:r w:rsidRPr="009A4595">
        <w:rPr>
          <w:color w:val="000000"/>
          <w:spacing w:val="6"/>
        </w:rPr>
        <w:t>phường.</w:t>
      </w:r>
    </w:p>
    <w:p w:rsidR="00EA06A0" w:rsidRPr="009A4595" w:rsidRDefault="00EA06A0" w:rsidP="00AA0040">
      <w:pPr>
        <w:adjustRightInd w:val="0"/>
        <w:snapToGrid w:val="0"/>
        <w:spacing w:before="120" w:after="120"/>
        <w:ind w:firstLine="720"/>
        <w:jc w:val="both"/>
        <w:rPr>
          <w:spacing w:val="6"/>
          <w:sz w:val="28"/>
          <w:szCs w:val="28"/>
        </w:rPr>
      </w:pPr>
      <w:r w:rsidRPr="009A4595">
        <w:rPr>
          <w:spacing w:val="6"/>
          <w:sz w:val="28"/>
          <w:szCs w:val="28"/>
        </w:rPr>
        <w:t>* Căn cứ thời gian giữ chức vụ cụ thể của từng chức danh nêu tr</w:t>
      </w:r>
      <w:r w:rsidR="00223FB9">
        <w:rPr>
          <w:spacing w:val="6"/>
          <w:sz w:val="28"/>
          <w:szCs w:val="28"/>
        </w:rPr>
        <w:t>ên, Thường trực HĐND phường sẽ có t</w:t>
      </w:r>
      <w:r w:rsidRPr="009A4595">
        <w:rPr>
          <w:spacing w:val="6"/>
          <w:sz w:val="28"/>
          <w:szCs w:val="28"/>
        </w:rPr>
        <w:t>ờ trình về</w:t>
      </w:r>
      <w:r w:rsidRPr="009A4595">
        <w:rPr>
          <w:bCs/>
          <w:color w:val="000000"/>
          <w:spacing w:val="6"/>
          <w:sz w:val="28"/>
          <w:szCs w:val="28"/>
          <w:lang w:val="fr-FR"/>
        </w:rPr>
        <w:t xml:space="preserve"> danh sách những người được lấy phiếu tín nhiệm tại kỳ họp thứ 07</w:t>
      </w:r>
      <w:r>
        <w:rPr>
          <w:bCs/>
          <w:color w:val="000000"/>
          <w:spacing w:val="6"/>
          <w:sz w:val="28"/>
          <w:szCs w:val="28"/>
          <w:lang w:val="fr-FR"/>
        </w:rPr>
        <w:t xml:space="preserve"> gửi cho HĐND </w:t>
      </w:r>
      <w:r w:rsidR="00223FB9">
        <w:rPr>
          <w:bCs/>
          <w:color w:val="000000"/>
          <w:spacing w:val="6"/>
          <w:sz w:val="28"/>
          <w:szCs w:val="28"/>
          <w:lang w:val="fr-FR"/>
        </w:rPr>
        <w:t>phường</w:t>
      </w:r>
      <w:r w:rsidRPr="009A4595">
        <w:rPr>
          <w:spacing w:val="6"/>
          <w:sz w:val="28"/>
          <w:szCs w:val="28"/>
        </w:rPr>
        <w:t xml:space="preserve">. </w:t>
      </w:r>
    </w:p>
    <w:p w:rsidR="00EA06A0" w:rsidRPr="009A4595" w:rsidRDefault="00EA06A0" w:rsidP="00AA0040">
      <w:pPr>
        <w:adjustRightInd w:val="0"/>
        <w:snapToGrid w:val="0"/>
        <w:spacing w:before="120" w:after="120"/>
        <w:ind w:firstLine="720"/>
        <w:jc w:val="both"/>
        <w:rPr>
          <w:spacing w:val="6"/>
          <w:sz w:val="28"/>
          <w:szCs w:val="28"/>
        </w:rPr>
      </w:pPr>
      <w:r w:rsidRPr="009A4595">
        <w:rPr>
          <w:b/>
          <w:spacing w:val="6"/>
          <w:sz w:val="28"/>
          <w:szCs w:val="28"/>
        </w:rPr>
        <w:t>2.</w:t>
      </w:r>
      <w:r w:rsidRPr="009A4595">
        <w:rPr>
          <w:spacing w:val="6"/>
          <w:sz w:val="28"/>
          <w:szCs w:val="28"/>
        </w:rPr>
        <w:t xml:space="preserve"> </w:t>
      </w:r>
      <w:r w:rsidRPr="009A4595">
        <w:rPr>
          <w:b/>
          <w:bCs/>
          <w:color w:val="000000"/>
          <w:sz w:val="28"/>
          <w:szCs w:val="28"/>
        </w:rPr>
        <w:t>Q</w:t>
      </w:r>
      <w:r w:rsidRPr="009A4595">
        <w:rPr>
          <w:b/>
          <w:bCs/>
          <w:sz w:val="28"/>
          <w:szCs w:val="28"/>
          <w:lang w:val="vi-VN"/>
        </w:rPr>
        <w:t>uy trình lấy phiếu tín nhiệm</w:t>
      </w:r>
      <w:r w:rsidRPr="009A4595">
        <w:rPr>
          <w:b/>
          <w:bCs/>
          <w:sz w:val="28"/>
          <w:szCs w:val="28"/>
        </w:rPr>
        <w:t>:</w:t>
      </w:r>
      <w:r w:rsidRPr="009A4595">
        <w:rPr>
          <w:color w:val="000000"/>
          <w:sz w:val="28"/>
          <w:szCs w:val="28"/>
        </w:rPr>
        <w:t xml:space="preserve"> Quy trình lấy </w:t>
      </w:r>
      <w:r w:rsidRPr="009A4595">
        <w:rPr>
          <w:color w:val="000000"/>
          <w:sz w:val="28"/>
          <w:szCs w:val="28"/>
          <w:lang w:val="vi-VN"/>
        </w:rPr>
        <w:t>phiếu tín nhiệm được thực hiện tại kỳ họp Hội đồng nhân dân theo trình tự sau đây:</w:t>
      </w:r>
    </w:p>
    <w:p w:rsidR="00EA06A0" w:rsidRPr="00342371" w:rsidRDefault="00EA06A0" w:rsidP="00AA0040">
      <w:pPr>
        <w:pStyle w:val="NormalWeb"/>
        <w:shd w:val="clear" w:color="auto" w:fill="FFFFFF"/>
        <w:spacing w:before="120" w:beforeAutospacing="0" w:after="120" w:afterAutospacing="0"/>
        <w:ind w:firstLine="810"/>
        <w:jc w:val="both"/>
        <w:rPr>
          <w:color w:val="000000"/>
          <w:sz w:val="28"/>
          <w:szCs w:val="28"/>
        </w:rPr>
      </w:pPr>
      <w:r w:rsidRPr="009A4595">
        <w:rPr>
          <w:color w:val="000000"/>
          <w:sz w:val="28"/>
          <w:szCs w:val="28"/>
        </w:rPr>
        <w:t>-</w:t>
      </w:r>
      <w:r w:rsidRPr="009A4595">
        <w:rPr>
          <w:color w:val="000000"/>
          <w:sz w:val="28"/>
          <w:szCs w:val="28"/>
          <w:lang w:val="vi-VN"/>
        </w:rPr>
        <w:t xml:space="preserve"> Thường trực Hội đồng nhân dân trình Hội đồng nhân dân quyết định danh sách những người được lấy phiếu tín nhiệm</w:t>
      </w:r>
      <w:r w:rsidR="00342371">
        <w:rPr>
          <w:color w:val="000000"/>
          <w:sz w:val="28"/>
          <w:szCs w:val="28"/>
        </w:rPr>
        <w:t>.</w:t>
      </w:r>
    </w:p>
    <w:p w:rsidR="00EA06A0" w:rsidRPr="009A4595" w:rsidRDefault="00EA06A0" w:rsidP="00AA0040">
      <w:pPr>
        <w:pStyle w:val="NormalWeb"/>
        <w:shd w:val="clear" w:color="auto" w:fill="FFFFFF"/>
        <w:spacing w:before="120" w:beforeAutospacing="0" w:after="120" w:afterAutospacing="0"/>
        <w:ind w:firstLine="810"/>
        <w:jc w:val="both"/>
        <w:rPr>
          <w:color w:val="000000"/>
          <w:sz w:val="28"/>
          <w:szCs w:val="28"/>
        </w:rPr>
      </w:pPr>
      <w:r w:rsidRPr="009A4595">
        <w:rPr>
          <w:color w:val="000000"/>
          <w:sz w:val="28"/>
          <w:szCs w:val="28"/>
        </w:rPr>
        <w:t>- Hội đồng nhân dân thảo luận.</w:t>
      </w:r>
    </w:p>
    <w:p w:rsidR="00EA06A0" w:rsidRPr="009A4595" w:rsidRDefault="00EA06A0" w:rsidP="00AA0040">
      <w:pPr>
        <w:adjustRightInd w:val="0"/>
        <w:snapToGrid w:val="0"/>
        <w:spacing w:before="120" w:after="120"/>
        <w:ind w:firstLine="810"/>
        <w:jc w:val="both"/>
        <w:rPr>
          <w:sz w:val="28"/>
          <w:szCs w:val="28"/>
        </w:rPr>
      </w:pPr>
      <w:r w:rsidRPr="009A4595">
        <w:rPr>
          <w:color w:val="000000"/>
          <w:sz w:val="28"/>
          <w:szCs w:val="28"/>
        </w:rPr>
        <w:t>-</w:t>
      </w:r>
      <w:r w:rsidRPr="009A4595">
        <w:rPr>
          <w:color w:val="000000"/>
          <w:sz w:val="28"/>
          <w:szCs w:val="28"/>
          <w:lang w:val="vi-VN"/>
        </w:rPr>
        <w:t xml:space="preserve"> Hội đồng nhân dân lấy phiếu tín nhiệm bằng cách bỏ phiếu kín</w:t>
      </w:r>
      <w:r w:rsidRPr="009A4595">
        <w:rPr>
          <w:color w:val="000000"/>
          <w:sz w:val="28"/>
          <w:szCs w:val="28"/>
        </w:rPr>
        <w:t>.</w:t>
      </w:r>
    </w:p>
    <w:p w:rsidR="00EA06A0" w:rsidRPr="009A4595" w:rsidRDefault="00EA06A0" w:rsidP="00AA0040">
      <w:pPr>
        <w:pStyle w:val="NormalWeb"/>
        <w:shd w:val="clear" w:color="auto" w:fill="FFFFFF"/>
        <w:spacing w:before="120" w:beforeAutospacing="0" w:after="120" w:afterAutospacing="0"/>
        <w:ind w:firstLine="810"/>
        <w:jc w:val="both"/>
        <w:rPr>
          <w:color w:val="000000"/>
          <w:sz w:val="28"/>
          <w:szCs w:val="28"/>
        </w:rPr>
      </w:pPr>
      <w:r w:rsidRPr="009A4595">
        <w:rPr>
          <w:color w:val="000000"/>
          <w:sz w:val="28"/>
          <w:szCs w:val="28"/>
        </w:rPr>
        <w:t>+ Thường trực HĐND trình HĐND quyết định danh sách Ban kiểm phiếu;</w:t>
      </w:r>
    </w:p>
    <w:p w:rsidR="00EA06A0" w:rsidRPr="009A4595" w:rsidRDefault="00EA06A0" w:rsidP="00AA0040">
      <w:pPr>
        <w:pStyle w:val="NormalWeb"/>
        <w:shd w:val="clear" w:color="auto" w:fill="FFFFFF"/>
        <w:spacing w:before="120" w:beforeAutospacing="0" w:after="120" w:afterAutospacing="0"/>
        <w:ind w:firstLine="810"/>
        <w:jc w:val="both"/>
        <w:rPr>
          <w:color w:val="000000"/>
          <w:sz w:val="28"/>
          <w:szCs w:val="28"/>
        </w:rPr>
      </w:pPr>
      <w:r w:rsidRPr="009A4595">
        <w:rPr>
          <w:color w:val="000000"/>
          <w:sz w:val="28"/>
          <w:szCs w:val="28"/>
        </w:rPr>
        <w:t>+ Trưởng Ban kiểm phiếu phổ biến thể lệ và cách thức ghi phiếu tín nhiệm;</w:t>
      </w:r>
    </w:p>
    <w:p w:rsidR="00EA06A0" w:rsidRPr="009A4595" w:rsidRDefault="00EA06A0" w:rsidP="00AA0040">
      <w:pPr>
        <w:pStyle w:val="NormalWeb"/>
        <w:shd w:val="clear" w:color="auto" w:fill="FFFFFF"/>
        <w:spacing w:before="120" w:beforeAutospacing="0" w:after="120" w:afterAutospacing="0"/>
        <w:ind w:firstLine="810"/>
        <w:jc w:val="both"/>
        <w:rPr>
          <w:color w:val="000000"/>
          <w:sz w:val="28"/>
          <w:szCs w:val="28"/>
        </w:rPr>
      </w:pPr>
      <w:r w:rsidRPr="009A4595">
        <w:rPr>
          <w:color w:val="000000"/>
          <w:sz w:val="28"/>
          <w:szCs w:val="28"/>
        </w:rPr>
        <w:t>+ Đại biểu HĐND tiến hành bỏ phiếu;</w:t>
      </w:r>
    </w:p>
    <w:p w:rsidR="00EA06A0" w:rsidRPr="009A4595" w:rsidRDefault="00EA06A0" w:rsidP="00AA0040">
      <w:pPr>
        <w:pStyle w:val="NormalWeb"/>
        <w:shd w:val="clear" w:color="auto" w:fill="FFFFFF"/>
        <w:spacing w:before="120" w:beforeAutospacing="0" w:after="120" w:afterAutospacing="0"/>
        <w:ind w:firstLine="810"/>
        <w:jc w:val="both"/>
        <w:rPr>
          <w:color w:val="000000"/>
          <w:sz w:val="28"/>
          <w:szCs w:val="28"/>
        </w:rPr>
      </w:pPr>
      <w:r w:rsidRPr="009A4595">
        <w:rPr>
          <w:color w:val="000000"/>
          <w:sz w:val="28"/>
          <w:szCs w:val="28"/>
        </w:rPr>
        <w:t>+ Trưởng ban kiểm phiếu công bố kết quả kiểm phiếu.</w:t>
      </w:r>
    </w:p>
    <w:p w:rsidR="00EA06A0" w:rsidRPr="009A4595" w:rsidRDefault="00EA06A0" w:rsidP="00AA0040">
      <w:pPr>
        <w:pStyle w:val="NormalWeb"/>
        <w:shd w:val="clear" w:color="auto" w:fill="FFFFFF"/>
        <w:spacing w:before="120" w:beforeAutospacing="0" w:after="120" w:afterAutospacing="0"/>
        <w:ind w:firstLine="810"/>
        <w:jc w:val="both"/>
        <w:rPr>
          <w:color w:val="000000"/>
          <w:sz w:val="28"/>
          <w:szCs w:val="28"/>
        </w:rPr>
      </w:pPr>
      <w:r w:rsidRPr="009A4595">
        <w:rPr>
          <w:color w:val="000000"/>
          <w:sz w:val="28"/>
          <w:szCs w:val="28"/>
        </w:rPr>
        <w:t>- Thư ký kỳ họp trình bày dự thảo nghị quyết xác nhận kết quả lấy phiếu tín nhiệm.</w:t>
      </w:r>
    </w:p>
    <w:p w:rsidR="00EA06A0" w:rsidRPr="009A4595" w:rsidRDefault="00EA06A0" w:rsidP="00AA0040">
      <w:pPr>
        <w:pStyle w:val="NormalWeb"/>
        <w:shd w:val="clear" w:color="auto" w:fill="FFFFFF"/>
        <w:spacing w:before="120" w:beforeAutospacing="0" w:after="120" w:afterAutospacing="0"/>
        <w:ind w:firstLine="810"/>
        <w:jc w:val="both"/>
        <w:rPr>
          <w:color w:val="000000"/>
          <w:sz w:val="28"/>
          <w:szCs w:val="28"/>
        </w:rPr>
      </w:pPr>
      <w:r w:rsidRPr="009A4595">
        <w:rPr>
          <w:color w:val="000000"/>
          <w:sz w:val="28"/>
          <w:szCs w:val="28"/>
        </w:rPr>
        <w:t>- Hội đồng nhân dân biểu quyết thông qua Nghị quyết.</w:t>
      </w:r>
    </w:p>
    <w:p w:rsidR="00EA06A0" w:rsidRPr="009A4595" w:rsidRDefault="00EA06A0" w:rsidP="00AA0040">
      <w:pPr>
        <w:pStyle w:val="ListParagraph"/>
        <w:numPr>
          <w:ilvl w:val="0"/>
          <w:numId w:val="2"/>
        </w:numPr>
        <w:adjustRightInd w:val="0"/>
        <w:snapToGrid w:val="0"/>
        <w:spacing w:before="120" w:after="120"/>
        <w:jc w:val="both"/>
      </w:pPr>
      <w:r w:rsidRPr="009A4595">
        <w:rPr>
          <w:b/>
        </w:rPr>
        <w:t xml:space="preserve">Trách nhiệm của người được lấy phiếu tín nhiệm </w:t>
      </w:r>
    </w:p>
    <w:p w:rsidR="00EA06A0" w:rsidRPr="009A4595" w:rsidRDefault="00EA06A0" w:rsidP="00AA0040">
      <w:pPr>
        <w:pStyle w:val="ListParagraph"/>
        <w:adjustRightInd w:val="0"/>
        <w:snapToGrid w:val="0"/>
        <w:spacing w:before="120" w:after="120"/>
        <w:ind w:left="0" w:firstLine="720"/>
        <w:jc w:val="both"/>
      </w:pPr>
      <w:r w:rsidRPr="009A4595">
        <w:rPr>
          <w:b/>
        </w:rPr>
        <w:t xml:space="preserve">- </w:t>
      </w:r>
      <w:r w:rsidRPr="009A4595">
        <w:t>Người được lấy phiếu tín nhiệm có báo cáo bằng văn bản và bản kê khai tài sản, thu nhập cá nhân gửi đến Thường trự</w:t>
      </w:r>
      <w:r w:rsidR="00223FB9">
        <w:t xml:space="preserve">c HĐND </w:t>
      </w:r>
      <w:r w:rsidRPr="009A4595">
        <w:t>phường chậm nh</w:t>
      </w:r>
      <w:bookmarkStart w:id="0" w:name="_GoBack"/>
      <w:bookmarkEnd w:id="0"/>
      <w:r w:rsidRPr="009A4595">
        <w:t>ất là trướ</w:t>
      </w:r>
      <w:r w:rsidR="00223FB9">
        <w:t>c ngày 23/11/2018</w:t>
      </w:r>
      <w:r w:rsidRPr="009A4595">
        <w:t>.</w:t>
      </w:r>
    </w:p>
    <w:p w:rsidR="007C2DDD" w:rsidRDefault="00EA06A0" w:rsidP="007C2DDD">
      <w:pPr>
        <w:pStyle w:val="NormalWeb"/>
        <w:shd w:val="clear" w:color="auto" w:fill="FFFFFF"/>
        <w:spacing w:before="120" w:beforeAutospacing="0" w:after="120" w:afterAutospacing="0"/>
        <w:jc w:val="both"/>
        <w:rPr>
          <w:i/>
          <w:sz w:val="28"/>
          <w:szCs w:val="28"/>
        </w:rPr>
      </w:pPr>
      <w:r w:rsidRPr="009A4595">
        <w:rPr>
          <w:sz w:val="28"/>
          <w:szCs w:val="28"/>
        </w:rPr>
        <w:tab/>
        <w:t>+ Báo cáo của người được lấy phiếu tín nhiệm tính từ</w:t>
      </w:r>
      <w:r w:rsidR="00223FB9">
        <w:rPr>
          <w:sz w:val="28"/>
          <w:szCs w:val="28"/>
        </w:rPr>
        <w:t xml:space="preserve"> thời điểm được HĐND </w:t>
      </w:r>
      <w:r w:rsidRPr="009A4595">
        <w:rPr>
          <w:sz w:val="28"/>
          <w:szCs w:val="28"/>
        </w:rPr>
        <w:t>phường bầu đến nay; nội dung báo cáo</w:t>
      </w:r>
      <w:r w:rsidR="00BD01F5">
        <w:rPr>
          <w:sz w:val="28"/>
          <w:szCs w:val="28"/>
        </w:rPr>
        <w:t>:</w:t>
      </w:r>
      <w:r w:rsidR="007C2DDD">
        <w:rPr>
          <w:rFonts w:ascii="Arial" w:hAnsi="Arial" w:cs="Arial"/>
          <w:color w:val="333333"/>
          <w:sz w:val="21"/>
          <w:szCs w:val="21"/>
          <w:lang w:val="nl-NL"/>
        </w:rPr>
        <w:t xml:space="preserve"> </w:t>
      </w:r>
      <w:r w:rsidR="007C2DDD" w:rsidRPr="007C2DDD">
        <w:rPr>
          <w:sz w:val="28"/>
          <w:szCs w:val="28"/>
          <w:lang w:val="nl-NL"/>
        </w:rPr>
        <w:t>Kết quả </w:t>
      </w:r>
      <w:r w:rsidR="007C2DDD" w:rsidRPr="007C2DDD">
        <w:rPr>
          <w:sz w:val="28"/>
          <w:szCs w:val="28"/>
          <w:lang w:val="vi-VN"/>
        </w:rPr>
        <w:t>thực hiện nhiệm vụ</w:t>
      </w:r>
      <w:r w:rsidR="007C2DDD" w:rsidRPr="007C2DDD">
        <w:rPr>
          <w:sz w:val="28"/>
          <w:szCs w:val="28"/>
          <w:lang w:val="nl-NL"/>
        </w:rPr>
        <w:t>, quyền hạn được giao;</w:t>
      </w:r>
      <w:r w:rsidR="007C2DDD" w:rsidRPr="007C2DDD">
        <w:rPr>
          <w:sz w:val="28"/>
          <w:szCs w:val="28"/>
        </w:rPr>
        <w:t xml:space="preserve"> về </w:t>
      </w:r>
      <w:r w:rsidR="007C2DDD" w:rsidRPr="007C2DDD">
        <w:rPr>
          <w:sz w:val="28"/>
          <w:szCs w:val="28"/>
          <w:lang w:val="nl-NL"/>
        </w:rPr>
        <w:t>phẩm chất chính trị, đạo đức, lối sống; việc chấp hành Hiến pháp và pháp luật</w:t>
      </w:r>
      <w:r w:rsidR="007C2DDD">
        <w:rPr>
          <w:sz w:val="28"/>
          <w:szCs w:val="28"/>
          <w:lang w:val="nl-NL"/>
        </w:rPr>
        <w:t xml:space="preserve"> </w:t>
      </w:r>
      <w:r w:rsidRPr="009A4595">
        <w:rPr>
          <w:i/>
          <w:sz w:val="28"/>
          <w:szCs w:val="28"/>
        </w:rPr>
        <w:t>(theo mẫu gửi kèm).</w:t>
      </w:r>
      <w:r w:rsidR="007C2DDD">
        <w:rPr>
          <w:sz w:val="28"/>
          <w:szCs w:val="28"/>
        </w:rPr>
        <w:t>Trong đó, về thực hiện nhiệm vụ, quyền hạn của người được lấy phiếu tín nhiệm được quy định cụ thể như sau: Đối với Chủ tịch, Phó Chủ tịch HĐND phường được quy định tại Điều 33 Luật Tổ chức chính quyền địa phương năm 2015; Các Trưởng Ban HĐND phường được quy định tại Điều 109 Luật Tổ chức chính quyền địa phương năm 2015; Chủ tịch, Phó Chủ tịch UBND phường được quy định tại Điều 36, 64 Luật Tổ chức chính quyền địa phương năm 2015; Ủy viên UBND, Chỉ huy Trưởng Ban chỉ huy Quân sự phường được quy định tại khoản 1 và khoản 2 Điều 4, Thông tư số 79/2016/TT-BQP; Ủy viên UBND, Trưởng công an phườ</w:t>
      </w:r>
      <w:r w:rsidR="00FD61F5">
        <w:rPr>
          <w:sz w:val="28"/>
          <w:szCs w:val="28"/>
        </w:rPr>
        <w:t>ng</w:t>
      </w:r>
      <w:r w:rsidR="007C2DDD">
        <w:rPr>
          <w:sz w:val="28"/>
          <w:szCs w:val="28"/>
        </w:rPr>
        <w:t xml:space="preserve"> </w:t>
      </w:r>
      <w:r w:rsidR="00591A99">
        <w:rPr>
          <w:sz w:val="28"/>
          <w:szCs w:val="28"/>
        </w:rPr>
        <w:t xml:space="preserve">được </w:t>
      </w:r>
      <w:r w:rsidR="007C2DDD">
        <w:rPr>
          <w:sz w:val="28"/>
          <w:szCs w:val="28"/>
        </w:rPr>
        <w:t>quy định tại Pháp lệnh Công an xã</w:t>
      </w:r>
      <w:r w:rsidR="00FD61F5">
        <w:rPr>
          <w:sz w:val="28"/>
          <w:szCs w:val="28"/>
        </w:rPr>
        <w:t xml:space="preserve"> được Ủy ban Thường vụ Quốc hội nước Công hòa xã hội chủ nghĩa Việt Nam khóa XII thông qua ngày 21/11/2008. Ngoài quy định của pháp Luật, Chủ tịch, Phó Chủ tịch UBND, Ủy viên UBND phường bám sát Quy chế làm việc của UBND phường, nhiệm kỳ 2016-2021</w:t>
      </w:r>
      <w:r w:rsidR="00B104BE">
        <w:rPr>
          <w:sz w:val="28"/>
          <w:szCs w:val="28"/>
        </w:rPr>
        <w:t xml:space="preserve"> để xây dựng báo cáo</w:t>
      </w:r>
      <w:r w:rsidR="00FD61F5">
        <w:rPr>
          <w:sz w:val="28"/>
          <w:szCs w:val="28"/>
        </w:rPr>
        <w:t>.</w:t>
      </w:r>
      <w:r w:rsidR="007C2DDD">
        <w:rPr>
          <w:sz w:val="28"/>
          <w:szCs w:val="28"/>
        </w:rPr>
        <w:t xml:space="preserve"> </w:t>
      </w:r>
      <w:r w:rsidRPr="009A4595">
        <w:rPr>
          <w:i/>
          <w:sz w:val="28"/>
          <w:szCs w:val="28"/>
        </w:rPr>
        <w:t xml:space="preserve"> </w:t>
      </w:r>
    </w:p>
    <w:p w:rsidR="00EA06A0" w:rsidRPr="009A4595" w:rsidRDefault="00EA06A0" w:rsidP="007C2DDD">
      <w:pPr>
        <w:pStyle w:val="NormalWeb"/>
        <w:shd w:val="clear" w:color="auto" w:fill="FFFFFF"/>
        <w:spacing w:before="120" w:beforeAutospacing="0" w:after="120" w:afterAutospacing="0"/>
        <w:ind w:firstLine="720"/>
        <w:jc w:val="both"/>
        <w:rPr>
          <w:sz w:val="28"/>
          <w:szCs w:val="28"/>
        </w:rPr>
      </w:pPr>
      <w:r w:rsidRPr="009A4595">
        <w:rPr>
          <w:sz w:val="28"/>
          <w:szCs w:val="28"/>
        </w:rPr>
        <w:t xml:space="preserve">Ngoài ra, cần bổ sung mục tự đánh giá, kiểm điểm về việc có hay không những biểu hiện suy thoái về tư tưởng chính trị, đạo đức lối sống, “tự diễn biến”, “tự chuyển hóa” trong nội bộ theo Nghị quyết Hội nghị lần thứ 4 Ban chấp hành Trung ương Đảng (khóa XII); tự đánh giá kiểm điểm về việc thực hiện sắp xếp bộ máy, tinh giản biên chế ở </w:t>
      </w:r>
      <w:r w:rsidRPr="009A4595">
        <w:rPr>
          <w:sz w:val="28"/>
          <w:szCs w:val="28"/>
        </w:rPr>
        <w:lastRenderedPageBreak/>
        <w:t xml:space="preserve">cơ quan, tổ chức đơn vị mình theo Nghị quyết Hội nghị lần thứ 6 Ban </w:t>
      </w:r>
      <w:r>
        <w:rPr>
          <w:sz w:val="28"/>
          <w:szCs w:val="28"/>
        </w:rPr>
        <w:t>chấp hành Trung ương Đảng (khóa X</w:t>
      </w:r>
      <w:r w:rsidRPr="009A4595">
        <w:rPr>
          <w:sz w:val="28"/>
          <w:szCs w:val="28"/>
        </w:rPr>
        <w:t>II) và Nghị quyết số 56/2017/QH14 ngày 24/11/2017 của Quốc hội về việc tiếp tục cải cách bộ máy hành chính nhà nước tinh gọn, hoạt động hiệu lực, hiệu quả.</w:t>
      </w:r>
    </w:p>
    <w:p w:rsidR="00EA06A0" w:rsidRPr="009A4595" w:rsidRDefault="00EA06A0" w:rsidP="00AA0040">
      <w:pPr>
        <w:tabs>
          <w:tab w:val="left" w:pos="630"/>
        </w:tabs>
        <w:adjustRightInd w:val="0"/>
        <w:snapToGrid w:val="0"/>
        <w:spacing w:before="120" w:after="120"/>
        <w:jc w:val="both"/>
        <w:rPr>
          <w:sz w:val="28"/>
          <w:szCs w:val="28"/>
        </w:rPr>
      </w:pPr>
      <w:r w:rsidRPr="009A4595">
        <w:rPr>
          <w:sz w:val="28"/>
          <w:szCs w:val="28"/>
        </w:rPr>
        <w:tab/>
        <w:t xml:space="preserve">+ Báo cáo trong khoảng 4 đến 5 trang, đánh máy và in trên khổ A4, không kèm theo phụ lục. </w:t>
      </w:r>
    </w:p>
    <w:p w:rsidR="00EA06A0" w:rsidRPr="009A4595" w:rsidRDefault="00EA06A0" w:rsidP="00AA0040">
      <w:pPr>
        <w:adjustRightInd w:val="0"/>
        <w:snapToGrid w:val="0"/>
        <w:spacing w:before="120" w:after="120"/>
        <w:ind w:firstLine="720"/>
        <w:jc w:val="both"/>
        <w:rPr>
          <w:sz w:val="28"/>
          <w:szCs w:val="28"/>
        </w:rPr>
      </w:pPr>
      <w:r w:rsidRPr="009A4595">
        <w:rPr>
          <w:sz w:val="28"/>
          <w:szCs w:val="28"/>
        </w:rPr>
        <w:t>+ Bản kê khai tài sản, thu nhập cá nhân theo quy định tại điểm a khoản 1 Điều 17 Nghị định</w:t>
      </w:r>
      <w:r w:rsidR="00342371">
        <w:rPr>
          <w:sz w:val="28"/>
          <w:szCs w:val="28"/>
        </w:rPr>
        <w:t xml:space="preserve"> số</w:t>
      </w:r>
      <w:r w:rsidRPr="009A4595">
        <w:rPr>
          <w:sz w:val="28"/>
          <w:szCs w:val="28"/>
        </w:rPr>
        <w:t xml:space="preserve"> 78/2013/NĐ-CP của Chính phủ và Thông tư số 08/2013/TT-TTCP ngày 31/10/2013 của Thanh tra Chính phủ </w:t>
      </w:r>
      <w:r w:rsidRPr="009A4595">
        <w:rPr>
          <w:i/>
          <w:sz w:val="28"/>
          <w:szCs w:val="28"/>
        </w:rPr>
        <w:t>(theo mẫu gửi kèm).</w:t>
      </w:r>
    </w:p>
    <w:p w:rsidR="00EA06A0" w:rsidRPr="009A4595" w:rsidRDefault="00EA06A0" w:rsidP="00AA0040">
      <w:pPr>
        <w:adjustRightInd w:val="0"/>
        <w:snapToGrid w:val="0"/>
        <w:spacing w:before="120" w:after="120"/>
        <w:ind w:firstLine="720"/>
        <w:jc w:val="both"/>
        <w:rPr>
          <w:sz w:val="28"/>
          <w:szCs w:val="28"/>
        </w:rPr>
      </w:pPr>
      <w:r w:rsidRPr="009A4595">
        <w:rPr>
          <w:sz w:val="28"/>
          <w:szCs w:val="28"/>
        </w:rPr>
        <w:t>- Trước ngày lấy phiếu tín nhiệm, nếu đại biểu HĐND có yêu cầu thì người được lấy phiếu tín nhiệm có trách nhiệm trả lời bằng văn bản gửi Thường trực HĐND và đại biểu HĐND có yêu cầu (theo quy định tại Điều 9, Nghị quyết</w:t>
      </w:r>
      <w:r w:rsidR="00342371">
        <w:rPr>
          <w:sz w:val="28"/>
          <w:szCs w:val="28"/>
        </w:rPr>
        <w:t xml:space="preserve"> số</w:t>
      </w:r>
      <w:r w:rsidRPr="009A4595">
        <w:rPr>
          <w:sz w:val="28"/>
          <w:szCs w:val="28"/>
        </w:rPr>
        <w:t xml:space="preserve"> 85/2014/QH13). </w:t>
      </w:r>
    </w:p>
    <w:p w:rsidR="00EA06A0" w:rsidRPr="009A4595" w:rsidRDefault="00EA06A0" w:rsidP="00AA0040">
      <w:pPr>
        <w:adjustRightInd w:val="0"/>
        <w:snapToGrid w:val="0"/>
        <w:spacing w:before="120" w:after="120"/>
        <w:ind w:firstLine="720"/>
        <w:jc w:val="both"/>
        <w:rPr>
          <w:b/>
          <w:sz w:val="28"/>
          <w:szCs w:val="28"/>
        </w:rPr>
      </w:pPr>
      <w:r w:rsidRPr="009A4595">
        <w:rPr>
          <w:b/>
          <w:sz w:val="28"/>
          <w:szCs w:val="28"/>
        </w:rPr>
        <w:t>4.</w:t>
      </w:r>
      <w:r w:rsidRPr="009A4595">
        <w:rPr>
          <w:sz w:val="28"/>
          <w:szCs w:val="28"/>
        </w:rPr>
        <w:t xml:space="preserve"> </w:t>
      </w:r>
      <w:r w:rsidRPr="009A4595">
        <w:rPr>
          <w:b/>
          <w:sz w:val="28"/>
          <w:szCs w:val="28"/>
          <w:lang w:val="vi-VN"/>
        </w:rPr>
        <w:t xml:space="preserve">Hệ quả đối với người được Hội đồng nhân dân </w:t>
      </w:r>
      <w:r w:rsidRPr="009A4595">
        <w:rPr>
          <w:b/>
          <w:sz w:val="28"/>
          <w:szCs w:val="28"/>
        </w:rPr>
        <w:t>phường</w:t>
      </w:r>
      <w:r w:rsidRPr="009A4595">
        <w:rPr>
          <w:b/>
          <w:sz w:val="28"/>
          <w:szCs w:val="28"/>
          <w:lang w:val="vi-VN"/>
        </w:rPr>
        <w:t xml:space="preserve"> </w:t>
      </w:r>
      <w:r w:rsidR="00342371">
        <w:rPr>
          <w:b/>
          <w:sz w:val="28"/>
          <w:szCs w:val="28"/>
        </w:rPr>
        <w:t>lấy phiếu tín nhiệm</w:t>
      </w:r>
    </w:p>
    <w:p w:rsidR="00EA06A0" w:rsidRPr="009A4595" w:rsidRDefault="00EA06A0" w:rsidP="00AA0040">
      <w:pPr>
        <w:adjustRightInd w:val="0"/>
        <w:snapToGrid w:val="0"/>
        <w:spacing w:before="120" w:after="120"/>
        <w:ind w:firstLine="720"/>
        <w:jc w:val="both"/>
        <w:rPr>
          <w:color w:val="000000"/>
          <w:sz w:val="28"/>
          <w:szCs w:val="28"/>
        </w:rPr>
      </w:pPr>
      <w:r w:rsidRPr="009A4595">
        <w:rPr>
          <w:color w:val="000000"/>
          <w:sz w:val="28"/>
          <w:szCs w:val="28"/>
          <w:lang w:val="vi-VN"/>
        </w:rPr>
        <w:t xml:space="preserve">Người được lấy phiếu tín nhiệm có quá nửa tổng số đại biểu Hội đồng nhân dân </w:t>
      </w:r>
      <w:r w:rsidRPr="009A4595">
        <w:rPr>
          <w:color w:val="000000"/>
          <w:sz w:val="28"/>
          <w:szCs w:val="28"/>
        </w:rPr>
        <w:t xml:space="preserve">phường </w:t>
      </w:r>
      <w:r w:rsidRPr="009A4595">
        <w:rPr>
          <w:color w:val="000000"/>
          <w:sz w:val="28"/>
          <w:szCs w:val="28"/>
          <w:lang w:val="vi-VN"/>
        </w:rPr>
        <w:t>đánh giá tín nhiệm thấp thì có thể xin từ chức.</w:t>
      </w:r>
      <w:r w:rsidRPr="009A4595">
        <w:rPr>
          <w:color w:val="000000"/>
          <w:sz w:val="28"/>
          <w:szCs w:val="28"/>
        </w:rPr>
        <w:t xml:space="preserve"> </w:t>
      </w:r>
      <w:r w:rsidRPr="009A4595">
        <w:rPr>
          <w:color w:val="000000"/>
          <w:sz w:val="28"/>
          <w:szCs w:val="28"/>
          <w:lang w:val="vi-VN"/>
        </w:rPr>
        <w:t xml:space="preserve">Người được lấy phiếu tín nhiệm có từ hai phần ba tổng số đại biểu Hội đồng nhân dân trở lên đánh giá tín nhiệm thấp thì Thường trực Hội đồng nhân dân </w:t>
      </w:r>
      <w:r w:rsidRPr="009A4595">
        <w:rPr>
          <w:color w:val="000000"/>
          <w:sz w:val="28"/>
          <w:szCs w:val="28"/>
        </w:rPr>
        <w:t xml:space="preserve">phường </w:t>
      </w:r>
      <w:r w:rsidRPr="009A4595">
        <w:rPr>
          <w:color w:val="000000"/>
          <w:sz w:val="28"/>
          <w:szCs w:val="28"/>
          <w:lang w:val="vi-VN"/>
        </w:rPr>
        <w:t>trình Hội đồng nhân dân bỏ phiếu tín nhiệm.</w:t>
      </w:r>
    </w:p>
    <w:p w:rsidR="00EA06A0" w:rsidRPr="009A4595" w:rsidRDefault="00EA06A0" w:rsidP="00AA0040">
      <w:pPr>
        <w:adjustRightInd w:val="0"/>
        <w:snapToGrid w:val="0"/>
        <w:spacing w:before="120" w:after="120"/>
        <w:ind w:firstLine="720"/>
        <w:jc w:val="both"/>
        <w:rPr>
          <w:color w:val="000000"/>
          <w:sz w:val="28"/>
          <w:szCs w:val="28"/>
        </w:rPr>
      </w:pPr>
      <w:r w:rsidRPr="009A4595">
        <w:rPr>
          <w:color w:val="000000"/>
          <w:sz w:val="28"/>
          <w:szCs w:val="28"/>
        </w:rPr>
        <w:t>Việc bỏ phiếu tín nhiệm thực hiện theo Điều 64, Luật hoạt động giám sát của Quốc hội và HĐND.</w:t>
      </w:r>
    </w:p>
    <w:p w:rsidR="00EA06A0" w:rsidRPr="009A4595" w:rsidRDefault="00EA06A0" w:rsidP="00AA0040">
      <w:pPr>
        <w:pStyle w:val="ListParagraph"/>
        <w:numPr>
          <w:ilvl w:val="0"/>
          <w:numId w:val="3"/>
        </w:numPr>
        <w:adjustRightInd w:val="0"/>
        <w:snapToGrid w:val="0"/>
        <w:spacing w:before="120" w:after="120"/>
        <w:jc w:val="both"/>
      </w:pPr>
      <w:r w:rsidRPr="009A4595">
        <w:rPr>
          <w:b/>
          <w:color w:val="000000"/>
        </w:rPr>
        <w:t>Kết quả lấy phiếu tín nhiệm</w:t>
      </w:r>
      <w:r w:rsidRPr="009A4595">
        <w:rPr>
          <w:color w:val="000000"/>
        </w:rPr>
        <w:t xml:space="preserve"> </w:t>
      </w:r>
    </w:p>
    <w:p w:rsidR="00EA06A0" w:rsidRPr="009A4595" w:rsidRDefault="00EA06A0" w:rsidP="00AA0040">
      <w:pPr>
        <w:adjustRightInd w:val="0"/>
        <w:snapToGrid w:val="0"/>
        <w:spacing w:before="120" w:after="120"/>
        <w:ind w:firstLine="720"/>
        <w:jc w:val="both"/>
        <w:rPr>
          <w:sz w:val="28"/>
          <w:szCs w:val="28"/>
        </w:rPr>
      </w:pPr>
      <w:r w:rsidRPr="009A4595">
        <w:rPr>
          <w:color w:val="000000"/>
          <w:sz w:val="28"/>
          <w:szCs w:val="28"/>
        </w:rPr>
        <w:t>- Việc xác định kết quả lấy phiếu tín nhiệm được tính như sau: Tổng số đại biểu HĐND được sử dụng làm căn cứ để tính tỉ lệ phiếu.</w:t>
      </w:r>
    </w:p>
    <w:p w:rsidR="00EA06A0" w:rsidRPr="009A4595" w:rsidRDefault="00EA06A0" w:rsidP="00AA0040">
      <w:pPr>
        <w:pStyle w:val="NormalWeb"/>
        <w:shd w:val="clear" w:color="auto" w:fill="FFFFFF"/>
        <w:spacing w:before="120" w:beforeAutospacing="0" w:after="120" w:afterAutospacing="0"/>
        <w:ind w:firstLine="720"/>
        <w:jc w:val="both"/>
        <w:rPr>
          <w:color w:val="000000"/>
          <w:sz w:val="28"/>
          <w:szCs w:val="28"/>
        </w:rPr>
      </w:pPr>
      <w:r w:rsidRPr="009A4595">
        <w:rPr>
          <w:color w:val="000000"/>
          <w:sz w:val="28"/>
          <w:szCs w:val="28"/>
        </w:rPr>
        <w:t>- Nghị quyết xác nhận kết quả lấy phiếu tín nhiệm được thực hiện theo quy định tại khoản 1, 3 và 4, Điều 17, Nghị quyết</w:t>
      </w:r>
      <w:r w:rsidR="00342371">
        <w:rPr>
          <w:color w:val="000000"/>
          <w:sz w:val="28"/>
          <w:szCs w:val="28"/>
        </w:rPr>
        <w:t xml:space="preserve"> số</w:t>
      </w:r>
      <w:r w:rsidRPr="009A4595">
        <w:rPr>
          <w:color w:val="000000"/>
          <w:sz w:val="28"/>
          <w:szCs w:val="28"/>
        </w:rPr>
        <w:t xml:space="preserve"> 85/2014/QH13 của Quốc hội.</w:t>
      </w:r>
    </w:p>
    <w:p w:rsidR="00EA06A0" w:rsidRPr="009A4595" w:rsidRDefault="00EA06A0" w:rsidP="00AA0040">
      <w:pPr>
        <w:pStyle w:val="NormalWeb"/>
        <w:shd w:val="clear" w:color="auto" w:fill="FFFFFF"/>
        <w:spacing w:before="120" w:beforeAutospacing="0" w:after="120" w:afterAutospacing="0"/>
        <w:ind w:firstLine="720"/>
        <w:jc w:val="both"/>
        <w:rPr>
          <w:color w:val="000000"/>
          <w:sz w:val="28"/>
          <w:szCs w:val="28"/>
        </w:rPr>
      </w:pPr>
      <w:r w:rsidRPr="009A4595">
        <w:rPr>
          <w:color w:val="000000"/>
          <w:sz w:val="28"/>
          <w:szCs w:val="28"/>
        </w:rPr>
        <w:t>- Việc ban hành nghị quyết xác nhận kết quả lấy phiếu tín nhiệm được thực hiện theo quy định tại Điều 86, Luật tổ chức chính quyền địa phương năm 2015</w:t>
      </w:r>
      <w:r w:rsidR="00342371">
        <w:rPr>
          <w:color w:val="000000"/>
          <w:sz w:val="28"/>
          <w:szCs w:val="28"/>
        </w:rPr>
        <w:t>.</w:t>
      </w:r>
    </w:p>
    <w:p w:rsidR="00EA06A0" w:rsidRPr="009A4595" w:rsidRDefault="00EA06A0" w:rsidP="00AA0040">
      <w:pPr>
        <w:pStyle w:val="NormalWeb"/>
        <w:shd w:val="clear" w:color="auto" w:fill="FFFFFF"/>
        <w:spacing w:before="120" w:beforeAutospacing="0" w:after="120" w:afterAutospacing="0"/>
        <w:ind w:firstLine="720"/>
        <w:jc w:val="both"/>
        <w:rPr>
          <w:sz w:val="28"/>
          <w:szCs w:val="28"/>
          <w:shd w:val="clear" w:color="auto" w:fill="FFFFFF"/>
        </w:rPr>
      </w:pPr>
      <w:r w:rsidRPr="009A4595">
        <w:rPr>
          <w:b/>
          <w:color w:val="000000"/>
          <w:sz w:val="28"/>
          <w:szCs w:val="28"/>
        </w:rPr>
        <w:t xml:space="preserve">III. </w:t>
      </w:r>
      <w:r w:rsidRPr="009A4595">
        <w:rPr>
          <w:b/>
          <w:sz w:val="28"/>
          <w:szCs w:val="28"/>
          <w:shd w:val="clear" w:color="auto" w:fill="FFFFFF"/>
        </w:rPr>
        <w:t>THỜI GIAN TỔ CHỨC LẤY PHIẾU</w:t>
      </w:r>
      <w:r w:rsidRPr="009A4595">
        <w:rPr>
          <w:sz w:val="28"/>
          <w:szCs w:val="28"/>
          <w:shd w:val="clear" w:color="auto" w:fill="FFFFFF"/>
        </w:rPr>
        <w:t xml:space="preserve"> </w:t>
      </w:r>
    </w:p>
    <w:p w:rsidR="00EA06A0" w:rsidRPr="009A4595" w:rsidRDefault="00EA06A0" w:rsidP="00AA0040">
      <w:pPr>
        <w:pStyle w:val="NormalWeb"/>
        <w:shd w:val="clear" w:color="auto" w:fill="FFFFFF"/>
        <w:spacing w:before="120" w:beforeAutospacing="0" w:after="120" w:afterAutospacing="0"/>
        <w:ind w:firstLine="720"/>
        <w:jc w:val="both"/>
        <w:rPr>
          <w:bCs/>
          <w:sz w:val="28"/>
          <w:szCs w:val="28"/>
        </w:rPr>
      </w:pPr>
      <w:r w:rsidRPr="009A4595">
        <w:rPr>
          <w:bCs/>
          <w:sz w:val="28"/>
          <w:szCs w:val="28"/>
        </w:rPr>
        <w:t xml:space="preserve">Thời gian lấy phiếu tín nhiệm được thực hiện tại kỳ họp thứ </w:t>
      </w:r>
      <w:r w:rsidR="00223FB9">
        <w:rPr>
          <w:bCs/>
          <w:sz w:val="28"/>
          <w:szCs w:val="28"/>
        </w:rPr>
        <w:t xml:space="preserve">07, HĐND </w:t>
      </w:r>
      <w:r w:rsidRPr="009A4595">
        <w:rPr>
          <w:bCs/>
          <w:sz w:val="28"/>
          <w:szCs w:val="28"/>
        </w:rPr>
        <w:t>phường</w:t>
      </w:r>
      <w:r w:rsidR="00ED0AC3">
        <w:rPr>
          <w:bCs/>
          <w:sz w:val="28"/>
          <w:szCs w:val="28"/>
        </w:rPr>
        <w:t xml:space="preserve"> khóa XI, nhiệm kỳ 2016-2021</w:t>
      </w:r>
      <w:r w:rsidRPr="009A4595">
        <w:rPr>
          <w:bCs/>
          <w:sz w:val="28"/>
          <w:szCs w:val="28"/>
        </w:rPr>
        <w:t>.</w:t>
      </w:r>
    </w:p>
    <w:p w:rsidR="00EA06A0" w:rsidRPr="009A4595" w:rsidRDefault="00EA06A0" w:rsidP="00AA0040">
      <w:pPr>
        <w:pStyle w:val="NormalWeb"/>
        <w:shd w:val="clear" w:color="auto" w:fill="FFFFFF"/>
        <w:spacing w:before="120" w:beforeAutospacing="0" w:after="120" w:afterAutospacing="0"/>
        <w:ind w:firstLine="720"/>
        <w:jc w:val="both"/>
        <w:rPr>
          <w:b/>
          <w:bCs/>
          <w:color w:val="000000"/>
          <w:sz w:val="28"/>
          <w:szCs w:val="28"/>
          <w:lang w:val="fr-FR"/>
        </w:rPr>
      </w:pPr>
      <w:r w:rsidRPr="009A4595">
        <w:rPr>
          <w:b/>
          <w:bCs/>
          <w:color w:val="000000"/>
          <w:sz w:val="28"/>
          <w:szCs w:val="28"/>
          <w:lang w:val="fr-FR"/>
        </w:rPr>
        <w:t xml:space="preserve">IV. TỔ CHỨC THỰC HIỆN </w:t>
      </w:r>
    </w:p>
    <w:p w:rsidR="00EA06A0" w:rsidRPr="009A4595" w:rsidRDefault="00EA06A0" w:rsidP="00AA0040">
      <w:pPr>
        <w:pStyle w:val="NormalWeb"/>
        <w:shd w:val="clear" w:color="auto" w:fill="FFFFFF"/>
        <w:spacing w:before="120" w:beforeAutospacing="0" w:after="120" w:afterAutospacing="0"/>
        <w:ind w:firstLine="720"/>
        <w:jc w:val="both"/>
        <w:rPr>
          <w:color w:val="000000"/>
          <w:sz w:val="28"/>
          <w:szCs w:val="28"/>
        </w:rPr>
      </w:pPr>
      <w:r w:rsidRPr="009A4595">
        <w:rPr>
          <w:b/>
          <w:bCs/>
          <w:color w:val="000000"/>
          <w:sz w:val="28"/>
          <w:szCs w:val="28"/>
          <w:lang w:val="fr-FR"/>
        </w:rPr>
        <w:t xml:space="preserve">1. </w:t>
      </w:r>
      <w:r w:rsidRPr="009A4595">
        <w:rPr>
          <w:color w:val="000000"/>
          <w:sz w:val="28"/>
          <w:szCs w:val="28"/>
        </w:rPr>
        <w:t>Thường trực Hội đồ</w:t>
      </w:r>
      <w:r w:rsidR="00223FB9">
        <w:rPr>
          <w:color w:val="000000"/>
          <w:sz w:val="28"/>
          <w:szCs w:val="28"/>
        </w:rPr>
        <w:t xml:space="preserve">ng nhân dân </w:t>
      </w:r>
      <w:r w:rsidRPr="009A4595">
        <w:rPr>
          <w:color w:val="000000"/>
          <w:sz w:val="28"/>
          <w:szCs w:val="28"/>
        </w:rPr>
        <w:t>phường thông báo cho người được lấy phiếu tín nhiệm trướ</w:t>
      </w:r>
      <w:r w:rsidR="00223FB9">
        <w:rPr>
          <w:color w:val="000000"/>
          <w:sz w:val="28"/>
          <w:szCs w:val="28"/>
        </w:rPr>
        <w:t>c ngày 05/11/2018</w:t>
      </w:r>
      <w:r w:rsidRPr="009A4595">
        <w:rPr>
          <w:color w:val="000000"/>
          <w:sz w:val="28"/>
          <w:szCs w:val="28"/>
        </w:rPr>
        <w:t>.</w:t>
      </w:r>
    </w:p>
    <w:p w:rsidR="00EA06A0" w:rsidRPr="009A4595" w:rsidRDefault="00EA06A0" w:rsidP="00AA0040">
      <w:pPr>
        <w:pStyle w:val="ListParagraph"/>
        <w:adjustRightInd w:val="0"/>
        <w:snapToGrid w:val="0"/>
        <w:spacing w:before="120" w:after="120"/>
        <w:ind w:left="0" w:firstLine="720"/>
        <w:jc w:val="both"/>
      </w:pPr>
      <w:r w:rsidRPr="009A4595">
        <w:rPr>
          <w:b/>
        </w:rPr>
        <w:t>2.</w:t>
      </w:r>
      <w:r w:rsidRPr="009A4595">
        <w:t xml:space="preserve"> </w:t>
      </w:r>
      <w:r w:rsidRPr="009A4595">
        <w:rPr>
          <w:lang w:val="vi-VN"/>
        </w:rPr>
        <w:t>Người được lấy ph</w:t>
      </w:r>
      <w:r w:rsidRPr="009A4595">
        <w:rPr>
          <w:lang w:val="fr-FR"/>
        </w:rPr>
        <w:t xml:space="preserve">iếu </w:t>
      </w:r>
      <w:r w:rsidRPr="009A4595">
        <w:rPr>
          <w:lang w:val="vi-VN"/>
        </w:rPr>
        <w:t>tín nhiệm, bỏ phiếu tín nhiệm phải báo cáo trung thực kết quả thực hiện nhiệm vụ, quyền hạn được giao, phẩm chất chính trị, đạo đức, lối sống và giải trình đầy đủ các nội dung mà đại biểu Hội đồng nhân dân</w:t>
      </w:r>
      <w:r w:rsidR="00223FB9">
        <w:rPr>
          <w:lang w:val="fr-FR"/>
        </w:rPr>
        <w:t xml:space="preserve"> </w:t>
      </w:r>
      <w:r w:rsidRPr="009A4595">
        <w:rPr>
          <w:lang w:val="fr-FR"/>
        </w:rPr>
        <w:t>phường</w:t>
      </w:r>
      <w:r w:rsidRPr="009A4595">
        <w:rPr>
          <w:lang w:val="vi-VN"/>
        </w:rPr>
        <w:t xml:space="preserve"> yêu cầu.</w:t>
      </w:r>
      <w:r w:rsidRPr="009A4595">
        <w:t xml:space="preserve"> Báo cáo và kê khai tài sản, thu nhập cá nhân gửi đến Thường trực HĐND chậm nhấ</w:t>
      </w:r>
      <w:r w:rsidR="00223FB9">
        <w:t>t</w:t>
      </w:r>
      <w:r w:rsidRPr="00DF5756">
        <w:t xml:space="preserve"> trước ngày</w:t>
      </w:r>
      <w:r>
        <w:rPr>
          <w:b/>
          <w:i/>
        </w:rPr>
        <w:t xml:space="preserve"> 23/11/2018</w:t>
      </w:r>
      <w:r w:rsidRPr="00DF5756">
        <w:t>.</w:t>
      </w:r>
    </w:p>
    <w:p w:rsidR="00EA06A0" w:rsidRPr="009A4595" w:rsidRDefault="00EA06A0" w:rsidP="00AA0040">
      <w:pPr>
        <w:pStyle w:val="NormalWeb"/>
        <w:spacing w:before="120" w:beforeAutospacing="0" w:after="120" w:afterAutospacing="0"/>
        <w:ind w:firstLine="720"/>
        <w:jc w:val="both"/>
        <w:rPr>
          <w:sz w:val="28"/>
          <w:szCs w:val="28"/>
          <w:lang w:val="fr-FR"/>
        </w:rPr>
      </w:pPr>
      <w:r w:rsidRPr="009A4595">
        <w:rPr>
          <w:b/>
          <w:sz w:val="28"/>
          <w:szCs w:val="28"/>
        </w:rPr>
        <w:t>3.</w:t>
      </w:r>
      <w:r w:rsidRPr="009A4595">
        <w:rPr>
          <w:sz w:val="28"/>
          <w:szCs w:val="28"/>
        </w:rPr>
        <w:t xml:space="preserve"> </w:t>
      </w:r>
      <w:r w:rsidR="00223FB9">
        <w:rPr>
          <w:sz w:val="28"/>
          <w:szCs w:val="28"/>
        </w:rPr>
        <w:t xml:space="preserve">Đề nghị </w:t>
      </w:r>
      <w:r w:rsidRPr="009A4595">
        <w:rPr>
          <w:sz w:val="28"/>
          <w:szCs w:val="28"/>
          <w:lang w:val="vi-VN"/>
        </w:rPr>
        <w:t>Ủy ban Mặt trận Tổ quốc Việt Nam</w:t>
      </w:r>
      <w:r w:rsidR="00223FB9">
        <w:rPr>
          <w:sz w:val="28"/>
          <w:szCs w:val="28"/>
          <w:lang w:val="fr-FR"/>
        </w:rPr>
        <w:t xml:space="preserve"> </w:t>
      </w:r>
      <w:r w:rsidRPr="009A4595">
        <w:rPr>
          <w:sz w:val="28"/>
          <w:szCs w:val="28"/>
          <w:lang w:val="fr-FR"/>
        </w:rPr>
        <w:t xml:space="preserve">phường có văn bản thông báo về kết quả tổng hợp những </w:t>
      </w:r>
      <w:r w:rsidRPr="009A4595">
        <w:rPr>
          <w:sz w:val="28"/>
          <w:szCs w:val="28"/>
          <w:lang w:val="vi-VN"/>
        </w:rPr>
        <w:t xml:space="preserve">ý kiến, kiến nghị của cử tri liên quan đến người giữ chức vụ do </w:t>
      </w:r>
      <w:r w:rsidRPr="009A4595">
        <w:rPr>
          <w:sz w:val="28"/>
          <w:szCs w:val="28"/>
          <w:lang w:val="vi-VN"/>
        </w:rPr>
        <w:lastRenderedPageBreak/>
        <w:t>Hội đồng nhân dân bầu (</w:t>
      </w:r>
      <w:r w:rsidRPr="009A4595">
        <w:rPr>
          <w:i/>
          <w:sz w:val="28"/>
          <w:szCs w:val="28"/>
          <w:lang w:val="vi-VN"/>
        </w:rPr>
        <w:t>nếu có</w:t>
      </w:r>
      <w:r w:rsidRPr="009A4595">
        <w:rPr>
          <w:sz w:val="28"/>
          <w:szCs w:val="28"/>
          <w:lang w:val="vi-VN"/>
        </w:rPr>
        <w:t xml:space="preserve">) gửi </w:t>
      </w:r>
      <w:r w:rsidRPr="009A4595">
        <w:rPr>
          <w:sz w:val="28"/>
          <w:szCs w:val="28"/>
          <w:lang w:val="fr-FR"/>
        </w:rPr>
        <w:t xml:space="preserve">về Thường trực </w:t>
      </w:r>
      <w:r w:rsidRPr="009A4595">
        <w:rPr>
          <w:sz w:val="28"/>
          <w:szCs w:val="28"/>
          <w:lang w:val="vi-VN"/>
        </w:rPr>
        <w:t xml:space="preserve">Hội đồng nhân dân </w:t>
      </w:r>
      <w:r w:rsidRPr="009A4595">
        <w:rPr>
          <w:sz w:val="28"/>
          <w:szCs w:val="28"/>
          <w:lang w:val="fr-FR"/>
        </w:rPr>
        <w:t xml:space="preserve">phường trước ngày </w:t>
      </w:r>
      <w:r w:rsidRPr="009A4595">
        <w:rPr>
          <w:b/>
          <w:i/>
          <w:sz w:val="28"/>
          <w:szCs w:val="28"/>
          <w:lang w:val="fr-FR"/>
        </w:rPr>
        <w:t>20/11/2018</w:t>
      </w:r>
      <w:r w:rsidRPr="009A4595">
        <w:rPr>
          <w:sz w:val="28"/>
          <w:szCs w:val="28"/>
          <w:lang w:val="fr-FR"/>
        </w:rPr>
        <w:t>.</w:t>
      </w:r>
    </w:p>
    <w:p w:rsidR="00EA06A0" w:rsidRPr="009A4595" w:rsidRDefault="00EA06A0" w:rsidP="00AA0040">
      <w:pPr>
        <w:pStyle w:val="ListParagraph"/>
        <w:adjustRightInd w:val="0"/>
        <w:snapToGrid w:val="0"/>
        <w:spacing w:before="120" w:after="120"/>
        <w:ind w:left="0" w:firstLine="720"/>
        <w:jc w:val="both"/>
      </w:pPr>
      <w:r w:rsidRPr="009A4595">
        <w:rPr>
          <w:b/>
          <w:color w:val="000000"/>
          <w:lang w:val="fr-FR"/>
        </w:rPr>
        <w:t>4.</w:t>
      </w:r>
      <w:r w:rsidRPr="009A4595">
        <w:rPr>
          <w:color w:val="000000"/>
          <w:lang w:val="fr-FR"/>
        </w:rPr>
        <w:t xml:space="preserve"> Thường trực Hội đồ</w:t>
      </w:r>
      <w:r w:rsidR="00223FB9">
        <w:rPr>
          <w:color w:val="000000"/>
          <w:lang w:val="fr-FR"/>
        </w:rPr>
        <w:t xml:space="preserve">ng nhân dân </w:t>
      </w:r>
      <w:r w:rsidRPr="009A4595">
        <w:rPr>
          <w:color w:val="000000"/>
          <w:lang w:val="fr-FR"/>
        </w:rPr>
        <w:t xml:space="preserve">phường gửi báo cáo của người </w:t>
      </w:r>
      <w:r w:rsidRPr="009A4595">
        <w:rPr>
          <w:color w:val="000000"/>
          <w:lang w:val="vi-VN"/>
        </w:rPr>
        <w:t>được lấy ph</w:t>
      </w:r>
      <w:r w:rsidRPr="009A4595">
        <w:rPr>
          <w:color w:val="000000"/>
          <w:lang w:val="fr-FR"/>
        </w:rPr>
        <w:t xml:space="preserve">iếu </w:t>
      </w:r>
      <w:r w:rsidRPr="009A4595">
        <w:rPr>
          <w:color w:val="000000"/>
          <w:lang w:val="vi-VN"/>
        </w:rPr>
        <w:t>tín nhiệm</w:t>
      </w:r>
      <w:r w:rsidRPr="009A4595">
        <w:rPr>
          <w:color w:val="000000"/>
          <w:lang w:val="fr-FR"/>
        </w:rPr>
        <w:t xml:space="preserve"> và báo cáo tổng hợp ý kiến, kiến nghị của cử tri liên quan đến người được lấy phiếu tín nhiệm của Ủy ban Mặt trận Tổ quốc Việ</w:t>
      </w:r>
      <w:r w:rsidR="00223FB9">
        <w:rPr>
          <w:color w:val="000000"/>
          <w:lang w:val="fr-FR"/>
        </w:rPr>
        <w:t xml:space="preserve">t Nam </w:t>
      </w:r>
      <w:r w:rsidRPr="009A4595">
        <w:rPr>
          <w:color w:val="000000"/>
          <w:lang w:val="fr-FR"/>
        </w:rPr>
        <w:t>phường (</w:t>
      </w:r>
      <w:r w:rsidRPr="009A4595">
        <w:rPr>
          <w:i/>
          <w:color w:val="000000"/>
          <w:lang w:val="fr-FR"/>
        </w:rPr>
        <w:t>nếu có</w:t>
      </w:r>
      <w:r w:rsidRPr="009A4595">
        <w:rPr>
          <w:color w:val="000000"/>
          <w:lang w:val="fr-FR"/>
        </w:rPr>
        <w:t>) đến đại biểu Hội đồ</w:t>
      </w:r>
      <w:r w:rsidR="00223FB9">
        <w:rPr>
          <w:color w:val="000000"/>
          <w:lang w:val="fr-FR"/>
        </w:rPr>
        <w:t xml:space="preserve">ng nhân dân </w:t>
      </w:r>
      <w:r w:rsidRPr="009A4595">
        <w:rPr>
          <w:color w:val="000000"/>
          <w:lang w:val="fr-FR"/>
        </w:rPr>
        <w:t xml:space="preserve">phường trước ngày </w:t>
      </w:r>
      <w:r w:rsidRPr="009A4595">
        <w:rPr>
          <w:b/>
          <w:i/>
          <w:color w:val="000000"/>
          <w:lang w:val="fr-FR"/>
        </w:rPr>
        <w:t>25/11/2018</w:t>
      </w:r>
      <w:r w:rsidR="00223FB9">
        <w:rPr>
          <w:b/>
          <w:i/>
          <w:color w:val="000000"/>
          <w:lang w:val="fr-FR"/>
        </w:rPr>
        <w:t>.</w:t>
      </w:r>
    </w:p>
    <w:p w:rsidR="00EA06A0" w:rsidRPr="009A4595" w:rsidRDefault="00EA06A0" w:rsidP="00AA0040">
      <w:pPr>
        <w:adjustRightInd w:val="0"/>
        <w:snapToGrid w:val="0"/>
        <w:spacing w:before="120" w:after="120"/>
        <w:ind w:firstLine="720"/>
        <w:jc w:val="both"/>
        <w:rPr>
          <w:sz w:val="28"/>
          <w:szCs w:val="28"/>
        </w:rPr>
      </w:pPr>
      <w:r w:rsidRPr="009A4595">
        <w:rPr>
          <w:b/>
          <w:sz w:val="28"/>
          <w:szCs w:val="28"/>
          <w:lang w:val="fr-FR"/>
        </w:rPr>
        <w:t>5.</w:t>
      </w:r>
      <w:r w:rsidRPr="009A4595">
        <w:rPr>
          <w:sz w:val="28"/>
          <w:szCs w:val="28"/>
          <w:lang w:val="fr-FR"/>
        </w:rPr>
        <w:t xml:space="preserve"> Đ</w:t>
      </w:r>
      <w:r w:rsidRPr="009A4595">
        <w:rPr>
          <w:sz w:val="28"/>
          <w:szCs w:val="28"/>
          <w:lang w:val="vi-VN"/>
        </w:rPr>
        <w:t xml:space="preserve">ại biểu Hội đồng nhân dân </w:t>
      </w:r>
      <w:r w:rsidRPr="009A4595">
        <w:rPr>
          <w:sz w:val="28"/>
          <w:szCs w:val="28"/>
        </w:rPr>
        <w:t>nêu cao trách</w:t>
      </w:r>
      <w:r w:rsidRPr="009A4595">
        <w:rPr>
          <w:sz w:val="28"/>
          <w:szCs w:val="28"/>
          <w:lang w:val="vi-VN"/>
        </w:rPr>
        <w:t xml:space="preserve"> nhiệm tham </w:t>
      </w:r>
      <w:r w:rsidRPr="009A4595">
        <w:rPr>
          <w:sz w:val="28"/>
          <w:szCs w:val="28"/>
          <w:lang w:val="fr-FR"/>
        </w:rPr>
        <w:t>g</w:t>
      </w:r>
      <w:r w:rsidRPr="009A4595">
        <w:rPr>
          <w:sz w:val="28"/>
          <w:szCs w:val="28"/>
          <w:lang w:val="vi-VN"/>
        </w:rPr>
        <w:t>ia lấy phiếu tín nhiệm</w:t>
      </w:r>
      <w:r w:rsidRPr="009A4595">
        <w:rPr>
          <w:sz w:val="28"/>
          <w:szCs w:val="28"/>
          <w:lang w:val="fr-FR"/>
        </w:rPr>
        <w:t xml:space="preserve"> trên tinh thần </w:t>
      </w:r>
      <w:r w:rsidRPr="009A4595">
        <w:rPr>
          <w:sz w:val="28"/>
          <w:szCs w:val="28"/>
          <w:lang w:val="vi-VN"/>
        </w:rPr>
        <w:t xml:space="preserve">thận trọng, khách quan, công tâm khi thể hiện </w:t>
      </w:r>
      <w:r w:rsidRPr="009A4595">
        <w:rPr>
          <w:sz w:val="28"/>
          <w:szCs w:val="28"/>
          <w:lang w:val="fr-FR"/>
        </w:rPr>
        <w:t xml:space="preserve">sự </w:t>
      </w:r>
      <w:r w:rsidRPr="009A4595">
        <w:rPr>
          <w:sz w:val="28"/>
          <w:szCs w:val="28"/>
          <w:lang w:val="vi-VN"/>
        </w:rPr>
        <w:t>tín nhiệm đối với người giữ chức vụ do Hội đồng nhân dân bầu.</w:t>
      </w:r>
    </w:p>
    <w:p w:rsidR="00EA06A0" w:rsidRPr="009A4595" w:rsidRDefault="00EA06A0" w:rsidP="00AA0040">
      <w:pPr>
        <w:spacing w:before="120" w:after="120"/>
        <w:ind w:firstLine="720"/>
        <w:jc w:val="both"/>
        <w:rPr>
          <w:color w:val="000000"/>
          <w:sz w:val="28"/>
          <w:szCs w:val="28"/>
        </w:rPr>
      </w:pPr>
      <w:r w:rsidRPr="009A4595">
        <w:rPr>
          <w:b/>
          <w:color w:val="000000"/>
          <w:sz w:val="28"/>
          <w:szCs w:val="28"/>
        </w:rPr>
        <w:t>6.</w:t>
      </w:r>
      <w:r w:rsidRPr="009A4595">
        <w:rPr>
          <w:color w:val="000000"/>
          <w:sz w:val="28"/>
          <w:szCs w:val="28"/>
        </w:rPr>
        <w:t xml:space="preserve"> Sau khi thực hiện xong việc lấy phiếu</w:t>
      </w:r>
      <w:r w:rsidR="004B4402">
        <w:rPr>
          <w:color w:val="000000"/>
          <w:sz w:val="28"/>
          <w:szCs w:val="28"/>
        </w:rPr>
        <w:t xml:space="preserve"> tín nhiệm, Thường trực HĐND </w:t>
      </w:r>
      <w:r w:rsidRPr="009A4595">
        <w:rPr>
          <w:color w:val="000000"/>
          <w:sz w:val="28"/>
          <w:szCs w:val="28"/>
        </w:rPr>
        <w:t xml:space="preserve">phường khẩn trương tổng hợp kết quả </w:t>
      </w:r>
      <w:r w:rsidR="004B4402">
        <w:rPr>
          <w:color w:val="000000"/>
          <w:sz w:val="28"/>
          <w:szCs w:val="28"/>
        </w:rPr>
        <w:t xml:space="preserve">lấy phiếu tín nhiệm của HĐND </w:t>
      </w:r>
      <w:r w:rsidRPr="009A4595">
        <w:rPr>
          <w:color w:val="000000"/>
          <w:sz w:val="28"/>
          <w:szCs w:val="28"/>
        </w:rPr>
        <w:t xml:space="preserve">phường, báo cáo kết quả Thường trực HĐND thị xã </w:t>
      </w:r>
      <w:r>
        <w:rPr>
          <w:color w:val="000000"/>
          <w:sz w:val="28"/>
          <w:szCs w:val="28"/>
        </w:rPr>
        <w:t>ngay sau kỳ họp</w:t>
      </w:r>
      <w:r w:rsidRPr="009A4595">
        <w:rPr>
          <w:color w:val="000000"/>
          <w:sz w:val="28"/>
          <w:szCs w:val="28"/>
        </w:rPr>
        <w:t>.</w:t>
      </w:r>
    </w:p>
    <w:p w:rsidR="00EA06A0" w:rsidRPr="009A4595" w:rsidRDefault="004B4402" w:rsidP="00AA0040">
      <w:pPr>
        <w:spacing w:before="120" w:after="120"/>
        <w:ind w:firstLine="720"/>
        <w:jc w:val="both"/>
        <w:rPr>
          <w:sz w:val="28"/>
          <w:szCs w:val="28"/>
          <w:lang w:val="fr-FR"/>
        </w:rPr>
      </w:pPr>
      <w:r w:rsidRPr="00635604">
        <w:rPr>
          <w:b/>
          <w:sz w:val="28"/>
          <w:szCs w:val="28"/>
          <w:lang w:val="fr-FR"/>
        </w:rPr>
        <w:t>7</w:t>
      </w:r>
      <w:r w:rsidR="00EA06A0" w:rsidRPr="009A4595">
        <w:rPr>
          <w:b/>
          <w:sz w:val="28"/>
          <w:szCs w:val="28"/>
          <w:lang w:val="fr-FR"/>
        </w:rPr>
        <w:t>.</w:t>
      </w:r>
      <w:r>
        <w:rPr>
          <w:sz w:val="28"/>
          <w:szCs w:val="28"/>
          <w:lang w:val="fr-FR"/>
        </w:rPr>
        <w:t xml:space="preserve"> Văn phòng</w:t>
      </w:r>
      <w:r w:rsidR="00EA06A0">
        <w:rPr>
          <w:sz w:val="28"/>
          <w:szCs w:val="28"/>
          <w:lang w:val="fr-FR"/>
        </w:rPr>
        <w:t xml:space="preserve"> Ủy ban nhân dân</w:t>
      </w:r>
      <w:r w:rsidR="00EA06A0" w:rsidRPr="009A4595">
        <w:rPr>
          <w:sz w:val="28"/>
          <w:szCs w:val="28"/>
          <w:lang w:val="fr-FR"/>
        </w:rPr>
        <w:t xml:space="preserve"> </w:t>
      </w:r>
      <w:r>
        <w:rPr>
          <w:sz w:val="28"/>
          <w:szCs w:val="28"/>
          <w:lang w:val="fr-FR"/>
        </w:rPr>
        <w:t>phường</w:t>
      </w:r>
      <w:r w:rsidR="00EA06A0" w:rsidRPr="009A4595">
        <w:rPr>
          <w:sz w:val="28"/>
          <w:szCs w:val="28"/>
          <w:lang w:val="fr-FR"/>
        </w:rPr>
        <w:t xml:space="preserve"> phối hợp cùng các cơ quan liên quan chuẩn bị các điều kiện</w:t>
      </w:r>
      <w:r>
        <w:rPr>
          <w:sz w:val="28"/>
          <w:szCs w:val="28"/>
          <w:lang w:val="fr-FR"/>
        </w:rPr>
        <w:t xml:space="preserve"> đảm bảo tham mưu, phục vụ tốt k</w:t>
      </w:r>
      <w:r w:rsidR="00EA06A0" w:rsidRPr="009A4595">
        <w:rPr>
          <w:sz w:val="28"/>
          <w:szCs w:val="28"/>
          <w:lang w:val="fr-FR"/>
        </w:rPr>
        <w:t>ế hoạch đề ra.</w:t>
      </w:r>
    </w:p>
    <w:p w:rsidR="00EA06A0" w:rsidRDefault="00EA06A0" w:rsidP="00AA0040">
      <w:pPr>
        <w:pStyle w:val="ListParagraph"/>
        <w:spacing w:before="120" w:after="120"/>
        <w:ind w:left="0" w:firstLine="720"/>
        <w:jc w:val="both"/>
        <w:rPr>
          <w:lang w:val="fr-FR"/>
        </w:rPr>
      </w:pPr>
      <w:r w:rsidRPr="009A4595">
        <w:rPr>
          <w:lang w:val="fr-FR"/>
        </w:rPr>
        <w:t>Trên đây là Kế hoạch tổ chức lấy phiếu tín nhiệm đối với người giữ chức vụ do Hội đồ</w:t>
      </w:r>
      <w:r w:rsidR="004B4402">
        <w:rPr>
          <w:lang w:val="fr-FR"/>
        </w:rPr>
        <w:t xml:space="preserve">ng nhân dân </w:t>
      </w:r>
      <w:r w:rsidRPr="009A4595">
        <w:rPr>
          <w:lang w:val="fr-FR"/>
        </w:rPr>
        <w:t>phường</w:t>
      </w:r>
      <w:r w:rsidR="00342371">
        <w:rPr>
          <w:lang w:val="fr-FR"/>
        </w:rPr>
        <w:t xml:space="preserve"> bầu</w:t>
      </w:r>
      <w:r w:rsidRPr="009A4595">
        <w:rPr>
          <w:lang w:val="fr-FR"/>
        </w:rPr>
        <w:t>, nhiệm kỳ</w:t>
      </w:r>
      <w:r w:rsidR="00342371">
        <w:rPr>
          <w:lang w:val="fr-FR"/>
        </w:rPr>
        <w:t xml:space="preserve"> 2016 -2021</w:t>
      </w:r>
      <w:r w:rsidRPr="009A4595">
        <w:rPr>
          <w:lang w:val="fr-FR"/>
        </w:rPr>
        <w:t xml:space="preserve">. </w:t>
      </w:r>
      <w:r w:rsidR="004B4402">
        <w:rPr>
          <w:lang w:val="fr-FR"/>
        </w:rPr>
        <w:t>Thường trực HĐND phường kính đề nghị cơ quan, cá nhân có liên quan triển khai thực</w:t>
      </w:r>
      <w:r w:rsidR="00342371">
        <w:rPr>
          <w:lang w:val="fr-FR"/>
        </w:rPr>
        <w:t xml:space="preserve"> hiện tốt</w:t>
      </w:r>
      <w:r w:rsidR="004B4402">
        <w:rPr>
          <w:lang w:val="fr-FR"/>
        </w:rPr>
        <w:t xml:space="preserve"> </w:t>
      </w:r>
      <w:r w:rsidRPr="009A4595">
        <w:rPr>
          <w:color w:val="000000"/>
          <w:lang w:val="fr-FR"/>
        </w:rPr>
        <w:t>kế hoạch đề ra</w:t>
      </w:r>
      <w:r w:rsidRPr="009A4595">
        <w:rPr>
          <w:lang w:val="fr-FR"/>
        </w:rPr>
        <w:t>./.</w:t>
      </w:r>
    </w:p>
    <w:p w:rsidR="004B4402" w:rsidRPr="009A4595" w:rsidRDefault="004B4402" w:rsidP="00AA0040">
      <w:pPr>
        <w:pStyle w:val="ListParagraph"/>
        <w:spacing w:before="120" w:after="120"/>
        <w:ind w:left="0" w:firstLine="720"/>
        <w:jc w:val="both"/>
        <w:rPr>
          <w:color w:val="000000"/>
          <w:lang w:val="fr-FR"/>
        </w:rPr>
      </w:pPr>
    </w:p>
    <w:tbl>
      <w:tblPr>
        <w:tblW w:w="0" w:type="auto"/>
        <w:jc w:val="center"/>
        <w:tblLook w:val="01E0"/>
      </w:tblPr>
      <w:tblGrid>
        <w:gridCol w:w="4461"/>
        <w:gridCol w:w="4929"/>
      </w:tblGrid>
      <w:tr w:rsidR="00EA06A0" w:rsidTr="00741393">
        <w:trPr>
          <w:jc w:val="center"/>
        </w:trPr>
        <w:tc>
          <w:tcPr>
            <w:tcW w:w="4461" w:type="dxa"/>
          </w:tcPr>
          <w:p w:rsidR="00EA06A0" w:rsidRDefault="00EA06A0" w:rsidP="00AA0040">
            <w:pPr>
              <w:rPr>
                <w:rFonts w:eastAsia="MS Mincho"/>
                <w:b/>
                <w:bCs/>
                <w:i/>
                <w:iCs/>
              </w:rPr>
            </w:pPr>
            <w:r>
              <w:rPr>
                <w:b/>
                <w:bCs/>
                <w:i/>
                <w:iCs/>
              </w:rPr>
              <w:t>Nơi nhận:</w:t>
            </w:r>
          </w:p>
          <w:p w:rsidR="00EA06A0" w:rsidRDefault="00EA06A0" w:rsidP="00AA0040">
            <w:pPr>
              <w:rPr>
                <w:sz w:val="22"/>
              </w:rPr>
            </w:pPr>
            <w:r>
              <w:rPr>
                <w:sz w:val="22"/>
                <w:szCs w:val="22"/>
              </w:rPr>
              <w:t xml:space="preserve"> - </w:t>
            </w:r>
            <w:r w:rsidR="004B4402">
              <w:rPr>
                <w:sz w:val="22"/>
                <w:szCs w:val="22"/>
              </w:rPr>
              <w:t>Ban Thường vụ Đảng ủy</w:t>
            </w:r>
            <w:r>
              <w:rPr>
                <w:sz w:val="22"/>
                <w:szCs w:val="22"/>
              </w:rPr>
              <w:t>;</w:t>
            </w:r>
          </w:p>
          <w:p w:rsidR="00EA06A0" w:rsidRDefault="00EA06A0" w:rsidP="00AA0040">
            <w:pPr>
              <w:rPr>
                <w:sz w:val="22"/>
              </w:rPr>
            </w:pPr>
            <w:r>
              <w:rPr>
                <w:sz w:val="22"/>
                <w:szCs w:val="22"/>
              </w:rPr>
              <w:t xml:space="preserve"> - Chủ tịch, Phó Chủ t</w:t>
            </w:r>
            <w:r w:rsidR="004B4402">
              <w:rPr>
                <w:sz w:val="22"/>
                <w:szCs w:val="22"/>
              </w:rPr>
              <w:t>ịch HĐND phường</w:t>
            </w:r>
            <w:r>
              <w:rPr>
                <w:sz w:val="22"/>
                <w:szCs w:val="22"/>
              </w:rPr>
              <w:t>;</w:t>
            </w:r>
          </w:p>
          <w:p w:rsidR="00EA06A0" w:rsidRDefault="00EA06A0" w:rsidP="00AA0040">
            <w:pPr>
              <w:rPr>
                <w:sz w:val="22"/>
              </w:rPr>
            </w:pPr>
            <w:r>
              <w:rPr>
                <w:sz w:val="22"/>
                <w:szCs w:val="22"/>
              </w:rPr>
              <w:t xml:space="preserve"> - UBND </w:t>
            </w:r>
            <w:r w:rsidR="004B4402">
              <w:rPr>
                <w:sz w:val="22"/>
                <w:szCs w:val="22"/>
              </w:rPr>
              <w:t>phường</w:t>
            </w:r>
            <w:r>
              <w:rPr>
                <w:sz w:val="22"/>
                <w:szCs w:val="22"/>
              </w:rPr>
              <w:t>;</w:t>
            </w:r>
          </w:p>
          <w:p w:rsidR="00EA06A0" w:rsidRDefault="004B4402" w:rsidP="00AA0040">
            <w:pPr>
              <w:rPr>
                <w:sz w:val="22"/>
              </w:rPr>
            </w:pPr>
            <w:r>
              <w:rPr>
                <w:sz w:val="22"/>
                <w:szCs w:val="22"/>
              </w:rPr>
              <w:t xml:space="preserve"> - UBMTTQVN phường</w:t>
            </w:r>
            <w:r w:rsidR="00EA06A0">
              <w:rPr>
                <w:sz w:val="22"/>
                <w:szCs w:val="22"/>
              </w:rPr>
              <w:t>;</w:t>
            </w:r>
          </w:p>
          <w:p w:rsidR="00EA06A0" w:rsidRDefault="003E4E2C" w:rsidP="00AA0040">
            <w:pPr>
              <w:rPr>
                <w:sz w:val="22"/>
              </w:rPr>
            </w:pPr>
            <w:r>
              <w:rPr>
                <w:sz w:val="22"/>
                <w:szCs w:val="22"/>
              </w:rPr>
              <w:t xml:space="preserve"> - Các TB</w:t>
            </w:r>
            <w:r w:rsidR="004B4402">
              <w:rPr>
                <w:sz w:val="22"/>
                <w:szCs w:val="22"/>
              </w:rPr>
              <w:t xml:space="preserve"> HĐND phường</w:t>
            </w:r>
            <w:r w:rsidR="00EA06A0">
              <w:rPr>
                <w:sz w:val="22"/>
                <w:szCs w:val="22"/>
              </w:rPr>
              <w:t>;</w:t>
            </w:r>
          </w:p>
          <w:p w:rsidR="00EA06A0" w:rsidRDefault="004B4402" w:rsidP="00AA0040">
            <w:pPr>
              <w:rPr>
                <w:sz w:val="22"/>
              </w:rPr>
            </w:pPr>
            <w:r>
              <w:rPr>
                <w:sz w:val="22"/>
                <w:szCs w:val="22"/>
              </w:rPr>
              <w:t xml:space="preserve"> - Các vị ĐBHĐND phường</w:t>
            </w:r>
            <w:r w:rsidR="00EA06A0">
              <w:rPr>
                <w:sz w:val="22"/>
                <w:szCs w:val="22"/>
              </w:rPr>
              <w:t>;</w:t>
            </w:r>
          </w:p>
          <w:p w:rsidR="00EA06A0" w:rsidRDefault="00EA06A0" w:rsidP="00AA0040">
            <w:pPr>
              <w:rPr>
                <w:sz w:val="22"/>
              </w:rPr>
            </w:pPr>
            <w:r>
              <w:rPr>
                <w:sz w:val="22"/>
                <w:szCs w:val="22"/>
              </w:rPr>
              <w:t xml:space="preserve"> - Các đồng chí thuộc đối tượng lấy phiếu;</w:t>
            </w:r>
          </w:p>
          <w:p w:rsidR="00EA06A0" w:rsidRDefault="00EA06A0" w:rsidP="00AA0040">
            <w:pPr>
              <w:pStyle w:val="abc"/>
              <w:rPr>
                <w:rFonts w:ascii="Times New Roman" w:hAnsi="Times New Roman"/>
                <w:sz w:val="22"/>
                <w:szCs w:val="22"/>
              </w:rPr>
            </w:pPr>
            <w:r>
              <w:rPr>
                <w:rFonts w:ascii="Times New Roman" w:hAnsi="Times New Roman"/>
                <w:sz w:val="22"/>
                <w:szCs w:val="22"/>
              </w:rPr>
              <w:t>- Lưu: VT.</w:t>
            </w:r>
          </w:p>
        </w:tc>
        <w:tc>
          <w:tcPr>
            <w:tcW w:w="4929" w:type="dxa"/>
          </w:tcPr>
          <w:p w:rsidR="00EA06A0" w:rsidRPr="0017514A" w:rsidRDefault="00EA06A0" w:rsidP="00AA0040">
            <w:pPr>
              <w:widowControl w:val="0"/>
              <w:jc w:val="center"/>
              <w:rPr>
                <w:rFonts w:eastAsia="MS Mincho"/>
                <w:b/>
                <w:sz w:val="28"/>
                <w:szCs w:val="28"/>
                <w:lang w:val="pl-PL"/>
              </w:rPr>
            </w:pPr>
            <w:r w:rsidRPr="0017514A">
              <w:rPr>
                <w:b/>
                <w:sz w:val="28"/>
                <w:szCs w:val="28"/>
                <w:lang w:val="pl-PL"/>
              </w:rPr>
              <w:t>TM. THƯỜNG TRỰC HĐND</w:t>
            </w:r>
          </w:p>
          <w:p w:rsidR="00EA06A0" w:rsidRPr="0017514A" w:rsidRDefault="00EA06A0" w:rsidP="00AA0040">
            <w:pPr>
              <w:widowControl w:val="0"/>
              <w:jc w:val="center"/>
              <w:rPr>
                <w:b/>
                <w:sz w:val="28"/>
                <w:szCs w:val="28"/>
                <w:lang w:val="pl-PL"/>
              </w:rPr>
            </w:pPr>
            <w:r w:rsidRPr="0017514A">
              <w:rPr>
                <w:b/>
                <w:sz w:val="28"/>
                <w:szCs w:val="28"/>
                <w:lang w:val="pl-PL"/>
              </w:rPr>
              <w:t>CHỦ TỊCH</w:t>
            </w:r>
          </w:p>
          <w:p w:rsidR="00EA06A0" w:rsidRDefault="00EA06A0" w:rsidP="00AA0040">
            <w:pPr>
              <w:jc w:val="center"/>
              <w:rPr>
                <w:b/>
                <w:lang w:eastAsia="ja-JP"/>
              </w:rPr>
            </w:pPr>
          </w:p>
          <w:p w:rsidR="00EA06A0" w:rsidRDefault="00EA06A0" w:rsidP="00AA0040">
            <w:pPr>
              <w:jc w:val="center"/>
              <w:rPr>
                <w:b/>
                <w:lang w:eastAsia="ja-JP"/>
              </w:rPr>
            </w:pPr>
          </w:p>
          <w:p w:rsidR="00EA06A0" w:rsidRDefault="00EA06A0" w:rsidP="00AA0040">
            <w:pPr>
              <w:jc w:val="center"/>
              <w:rPr>
                <w:b/>
                <w:lang w:eastAsia="ja-JP"/>
              </w:rPr>
            </w:pPr>
          </w:p>
          <w:p w:rsidR="00EA06A0" w:rsidRDefault="00EA06A0" w:rsidP="00AA0040">
            <w:pPr>
              <w:jc w:val="center"/>
              <w:rPr>
                <w:b/>
                <w:sz w:val="48"/>
                <w:lang w:eastAsia="ja-JP"/>
              </w:rPr>
            </w:pPr>
          </w:p>
          <w:p w:rsidR="00EA06A0" w:rsidRDefault="00EA06A0" w:rsidP="00AA0040">
            <w:pPr>
              <w:jc w:val="center"/>
              <w:rPr>
                <w:b/>
                <w:lang w:eastAsia="ja-JP"/>
              </w:rPr>
            </w:pPr>
          </w:p>
          <w:p w:rsidR="00EA06A0" w:rsidRPr="0017514A" w:rsidRDefault="004B4402" w:rsidP="00AA0040">
            <w:pPr>
              <w:jc w:val="center"/>
              <w:rPr>
                <w:b/>
                <w:sz w:val="28"/>
                <w:szCs w:val="28"/>
                <w:lang w:eastAsia="ja-JP"/>
              </w:rPr>
            </w:pPr>
            <w:r>
              <w:rPr>
                <w:b/>
                <w:sz w:val="28"/>
                <w:szCs w:val="28"/>
                <w:lang w:eastAsia="ja-JP"/>
              </w:rPr>
              <w:t>Nguyễn Sào</w:t>
            </w:r>
          </w:p>
          <w:p w:rsidR="00EA06A0" w:rsidRDefault="00EA06A0" w:rsidP="00AA0040">
            <w:pPr>
              <w:jc w:val="center"/>
              <w:rPr>
                <w:b/>
                <w:lang w:eastAsia="ja-JP"/>
              </w:rPr>
            </w:pPr>
          </w:p>
          <w:p w:rsidR="00EA06A0" w:rsidRDefault="00EA06A0" w:rsidP="00AA0040">
            <w:pPr>
              <w:rPr>
                <w:b/>
                <w:lang w:eastAsia="ja-JP"/>
              </w:rPr>
            </w:pPr>
          </w:p>
          <w:p w:rsidR="00EA06A0" w:rsidRDefault="00EA06A0" w:rsidP="00AA0040">
            <w:pPr>
              <w:rPr>
                <w:rFonts w:eastAsia="MS Mincho"/>
                <w:b/>
                <w:lang w:eastAsia="ja-JP"/>
              </w:rPr>
            </w:pPr>
          </w:p>
        </w:tc>
      </w:tr>
    </w:tbl>
    <w:p w:rsidR="00EA06A0" w:rsidRPr="00E050A1" w:rsidRDefault="00EA06A0" w:rsidP="00AA0040">
      <w:r>
        <w:t xml:space="preserve"> </w:t>
      </w:r>
    </w:p>
    <w:p w:rsidR="00EA06A0" w:rsidRDefault="00EA06A0" w:rsidP="00AA0040"/>
    <w:p w:rsidR="00EA06A0" w:rsidRDefault="00EA06A0" w:rsidP="00AA0040"/>
    <w:p w:rsidR="00410619" w:rsidRDefault="00410619" w:rsidP="00AA0040"/>
    <w:sectPr w:rsidR="00410619" w:rsidSect="00350506">
      <w:footerReference w:type="even" r:id="rId7"/>
      <w:footerReference w:type="default" r:id="rId8"/>
      <w:pgSz w:w="11907" w:h="16840" w:code="9"/>
      <w:pgMar w:top="1134" w:right="397" w:bottom="85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F85" w:rsidRDefault="00B41F85" w:rsidP="00A23A84">
      <w:r>
        <w:separator/>
      </w:r>
    </w:p>
  </w:endnote>
  <w:endnote w:type="continuationSeparator" w:id="1">
    <w:p w:rsidR="00B41F85" w:rsidRDefault="00B41F85" w:rsidP="00A23A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34" w:rsidRDefault="00A23A84" w:rsidP="0067675B">
    <w:pPr>
      <w:pStyle w:val="Footer"/>
      <w:framePr w:wrap="around" w:vAnchor="text" w:hAnchor="margin" w:xAlign="right" w:y="1"/>
      <w:rPr>
        <w:rStyle w:val="PageNumber"/>
      </w:rPr>
    </w:pPr>
    <w:r>
      <w:rPr>
        <w:rStyle w:val="PageNumber"/>
      </w:rPr>
      <w:fldChar w:fldCharType="begin"/>
    </w:r>
    <w:r w:rsidR="00AA0040">
      <w:rPr>
        <w:rStyle w:val="PageNumber"/>
      </w:rPr>
      <w:instrText xml:space="preserve">PAGE  </w:instrText>
    </w:r>
    <w:r>
      <w:rPr>
        <w:rStyle w:val="PageNumber"/>
      </w:rPr>
      <w:fldChar w:fldCharType="end"/>
    </w:r>
  </w:p>
  <w:p w:rsidR="008E1734" w:rsidRDefault="00B41F85" w:rsidP="00F85A1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34" w:rsidRDefault="00A23A84" w:rsidP="0067675B">
    <w:pPr>
      <w:pStyle w:val="Footer"/>
      <w:framePr w:wrap="around" w:vAnchor="text" w:hAnchor="margin" w:xAlign="right" w:y="1"/>
      <w:rPr>
        <w:rStyle w:val="PageNumber"/>
      </w:rPr>
    </w:pPr>
    <w:r>
      <w:rPr>
        <w:rStyle w:val="PageNumber"/>
      </w:rPr>
      <w:fldChar w:fldCharType="begin"/>
    </w:r>
    <w:r w:rsidR="00AA0040">
      <w:rPr>
        <w:rStyle w:val="PageNumber"/>
      </w:rPr>
      <w:instrText xml:space="preserve">PAGE  </w:instrText>
    </w:r>
    <w:r>
      <w:rPr>
        <w:rStyle w:val="PageNumber"/>
      </w:rPr>
      <w:fldChar w:fldCharType="separate"/>
    </w:r>
    <w:r w:rsidR="00350506">
      <w:rPr>
        <w:rStyle w:val="PageNumber"/>
        <w:noProof/>
      </w:rPr>
      <w:t>1</w:t>
    </w:r>
    <w:r>
      <w:rPr>
        <w:rStyle w:val="PageNumber"/>
      </w:rPr>
      <w:fldChar w:fldCharType="end"/>
    </w:r>
  </w:p>
  <w:p w:rsidR="008E1734" w:rsidRDefault="00B41F85" w:rsidP="00F85A1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F85" w:rsidRDefault="00B41F85" w:rsidP="00A23A84">
      <w:r>
        <w:separator/>
      </w:r>
    </w:p>
  </w:footnote>
  <w:footnote w:type="continuationSeparator" w:id="1">
    <w:p w:rsidR="00B41F85" w:rsidRDefault="00B41F85" w:rsidP="00A23A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73705"/>
    <w:multiLevelType w:val="hybridMultilevel"/>
    <w:tmpl w:val="FBC088C8"/>
    <w:lvl w:ilvl="0" w:tplc="63DEB3A2">
      <w:start w:val="5"/>
      <w:numFmt w:val="decimal"/>
      <w:lvlText w:val="%1."/>
      <w:lvlJc w:val="left"/>
      <w:pPr>
        <w:ind w:left="1080" w:hanging="360"/>
      </w:pPr>
      <w:rPr>
        <w:rFonts w:cs="Times New Roman" w:hint="default"/>
        <w:b/>
        <w:color w:val="00000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1ACF2D47"/>
    <w:multiLevelType w:val="hybridMultilevel"/>
    <w:tmpl w:val="8CA62B6C"/>
    <w:lvl w:ilvl="0" w:tplc="A3906538">
      <w:start w:val="3"/>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24AA4AE5"/>
    <w:multiLevelType w:val="hybridMultilevel"/>
    <w:tmpl w:val="772C5BB4"/>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EA06A0"/>
    <w:rsid w:val="00004CA4"/>
    <w:rsid w:val="00010BDD"/>
    <w:rsid w:val="0001102A"/>
    <w:rsid w:val="0001163E"/>
    <w:rsid w:val="00016F4F"/>
    <w:rsid w:val="0002198B"/>
    <w:rsid w:val="00022AFF"/>
    <w:rsid w:val="00026A5E"/>
    <w:rsid w:val="000519A5"/>
    <w:rsid w:val="0005370E"/>
    <w:rsid w:val="00057039"/>
    <w:rsid w:val="000576C0"/>
    <w:rsid w:val="000700CB"/>
    <w:rsid w:val="00070F5B"/>
    <w:rsid w:val="00084F1C"/>
    <w:rsid w:val="00087ABA"/>
    <w:rsid w:val="0009515F"/>
    <w:rsid w:val="000A06BB"/>
    <w:rsid w:val="000A3048"/>
    <w:rsid w:val="000B4DE1"/>
    <w:rsid w:val="000B4F5B"/>
    <w:rsid w:val="000C27C2"/>
    <w:rsid w:val="000D0427"/>
    <w:rsid w:val="000D0518"/>
    <w:rsid w:val="000E6A7C"/>
    <w:rsid w:val="000E75DD"/>
    <w:rsid w:val="0010627A"/>
    <w:rsid w:val="0010679C"/>
    <w:rsid w:val="001104A0"/>
    <w:rsid w:val="00124529"/>
    <w:rsid w:val="00146DBE"/>
    <w:rsid w:val="00147A50"/>
    <w:rsid w:val="00150A1A"/>
    <w:rsid w:val="00165067"/>
    <w:rsid w:val="0018025E"/>
    <w:rsid w:val="00191587"/>
    <w:rsid w:val="00196256"/>
    <w:rsid w:val="00196AC3"/>
    <w:rsid w:val="001D7C9C"/>
    <w:rsid w:val="00223FB9"/>
    <w:rsid w:val="0022703C"/>
    <w:rsid w:val="00227DC8"/>
    <w:rsid w:val="002524D7"/>
    <w:rsid w:val="002567B9"/>
    <w:rsid w:val="00260A43"/>
    <w:rsid w:val="00276150"/>
    <w:rsid w:val="002772CC"/>
    <w:rsid w:val="00286D3B"/>
    <w:rsid w:val="00293FAC"/>
    <w:rsid w:val="002B3E4E"/>
    <w:rsid w:val="002B5B90"/>
    <w:rsid w:val="002B64E7"/>
    <w:rsid w:val="002C4CFC"/>
    <w:rsid w:val="002C7616"/>
    <w:rsid w:val="002D0A71"/>
    <w:rsid w:val="002E1ADD"/>
    <w:rsid w:val="002E4274"/>
    <w:rsid w:val="002E5E0F"/>
    <w:rsid w:val="003069B2"/>
    <w:rsid w:val="003115E9"/>
    <w:rsid w:val="00312FF8"/>
    <w:rsid w:val="00322549"/>
    <w:rsid w:val="00326B84"/>
    <w:rsid w:val="00334599"/>
    <w:rsid w:val="00337BC3"/>
    <w:rsid w:val="003419B2"/>
    <w:rsid w:val="00342371"/>
    <w:rsid w:val="00350506"/>
    <w:rsid w:val="00353B60"/>
    <w:rsid w:val="00376E2F"/>
    <w:rsid w:val="003838DB"/>
    <w:rsid w:val="003914E5"/>
    <w:rsid w:val="00394EA1"/>
    <w:rsid w:val="003A4A9B"/>
    <w:rsid w:val="003B4B1E"/>
    <w:rsid w:val="003C13A5"/>
    <w:rsid w:val="003D493B"/>
    <w:rsid w:val="003E0253"/>
    <w:rsid w:val="003E4E2C"/>
    <w:rsid w:val="00400F20"/>
    <w:rsid w:val="00406A88"/>
    <w:rsid w:val="00410619"/>
    <w:rsid w:val="00420518"/>
    <w:rsid w:val="004349B6"/>
    <w:rsid w:val="00435085"/>
    <w:rsid w:val="00441540"/>
    <w:rsid w:val="00452CC3"/>
    <w:rsid w:val="00484C3B"/>
    <w:rsid w:val="00487916"/>
    <w:rsid w:val="00487B94"/>
    <w:rsid w:val="00497251"/>
    <w:rsid w:val="004A0CFC"/>
    <w:rsid w:val="004A25D8"/>
    <w:rsid w:val="004A79ED"/>
    <w:rsid w:val="004B4402"/>
    <w:rsid w:val="004B53B5"/>
    <w:rsid w:val="004D51DA"/>
    <w:rsid w:val="004D7AE7"/>
    <w:rsid w:val="004F5A7A"/>
    <w:rsid w:val="00502F1D"/>
    <w:rsid w:val="0051054C"/>
    <w:rsid w:val="00525BBD"/>
    <w:rsid w:val="0055363B"/>
    <w:rsid w:val="0055374A"/>
    <w:rsid w:val="00555BB8"/>
    <w:rsid w:val="00584AEE"/>
    <w:rsid w:val="00586F77"/>
    <w:rsid w:val="00591A99"/>
    <w:rsid w:val="005952F4"/>
    <w:rsid w:val="005A1731"/>
    <w:rsid w:val="005B344D"/>
    <w:rsid w:val="005D2031"/>
    <w:rsid w:val="005D2EE4"/>
    <w:rsid w:val="005E1467"/>
    <w:rsid w:val="005E303C"/>
    <w:rsid w:val="005E7AF8"/>
    <w:rsid w:val="006162A5"/>
    <w:rsid w:val="00626B4A"/>
    <w:rsid w:val="00635604"/>
    <w:rsid w:val="00654A0A"/>
    <w:rsid w:val="00655DC8"/>
    <w:rsid w:val="00662D47"/>
    <w:rsid w:val="00663893"/>
    <w:rsid w:val="006652AA"/>
    <w:rsid w:val="00673BDE"/>
    <w:rsid w:val="0068088D"/>
    <w:rsid w:val="006823D5"/>
    <w:rsid w:val="00691A89"/>
    <w:rsid w:val="006936B8"/>
    <w:rsid w:val="006A21CA"/>
    <w:rsid w:val="006C0C41"/>
    <w:rsid w:val="006C5E2A"/>
    <w:rsid w:val="006D20DA"/>
    <w:rsid w:val="006D6BEF"/>
    <w:rsid w:val="006E101D"/>
    <w:rsid w:val="006E5A29"/>
    <w:rsid w:val="007041A0"/>
    <w:rsid w:val="00715C45"/>
    <w:rsid w:val="007174B8"/>
    <w:rsid w:val="00726438"/>
    <w:rsid w:val="00747393"/>
    <w:rsid w:val="00752AB6"/>
    <w:rsid w:val="00756C44"/>
    <w:rsid w:val="007806E4"/>
    <w:rsid w:val="00783E95"/>
    <w:rsid w:val="00784B18"/>
    <w:rsid w:val="007902C4"/>
    <w:rsid w:val="007A2886"/>
    <w:rsid w:val="007B2A24"/>
    <w:rsid w:val="007C2DDD"/>
    <w:rsid w:val="007E2FC1"/>
    <w:rsid w:val="007E515D"/>
    <w:rsid w:val="007E5D5D"/>
    <w:rsid w:val="007F340A"/>
    <w:rsid w:val="00802D3C"/>
    <w:rsid w:val="00810A62"/>
    <w:rsid w:val="00814DFB"/>
    <w:rsid w:val="008172C2"/>
    <w:rsid w:val="00820D61"/>
    <w:rsid w:val="00830D54"/>
    <w:rsid w:val="008321EE"/>
    <w:rsid w:val="00836E63"/>
    <w:rsid w:val="0084341C"/>
    <w:rsid w:val="00860E5D"/>
    <w:rsid w:val="008622ED"/>
    <w:rsid w:val="008727B5"/>
    <w:rsid w:val="00874614"/>
    <w:rsid w:val="00880BB0"/>
    <w:rsid w:val="008820F0"/>
    <w:rsid w:val="00893F1F"/>
    <w:rsid w:val="008A4EBD"/>
    <w:rsid w:val="008B5E70"/>
    <w:rsid w:val="008B7AB3"/>
    <w:rsid w:val="008C4BF0"/>
    <w:rsid w:val="008D716E"/>
    <w:rsid w:val="008E0AA0"/>
    <w:rsid w:val="008F03E9"/>
    <w:rsid w:val="008F69B8"/>
    <w:rsid w:val="00901983"/>
    <w:rsid w:val="00911C3D"/>
    <w:rsid w:val="009244D3"/>
    <w:rsid w:val="009258A2"/>
    <w:rsid w:val="00934831"/>
    <w:rsid w:val="0094276F"/>
    <w:rsid w:val="00942E5A"/>
    <w:rsid w:val="00944809"/>
    <w:rsid w:val="00950DD3"/>
    <w:rsid w:val="00953E76"/>
    <w:rsid w:val="00955DD9"/>
    <w:rsid w:val="00960EC6"/>
    <w:rsid w:val="00971450"/>
    <w:rsid w:val="00972128"/>
    <w:rsid w:val="0097504E"/>
    <w:rsid w:val="00983CB0"/>
    <w:rsid w:val="00993EE0"/>
    <w:rsid w:val="009A09C1"/>
    <w:rsid w:val="009B1248"/>
    <w:rsid w:val="009B4BAA"/>
    <w:rsid w:val="009C3D7F"/>
    <w:rsid w:val="009D0767"/>
    <w:rsid w:val="009D6354"/>
    <w:rsid w:val="009D654E"/>
    <w:rsid w:val="009E25F1"/>
    <w:rsid w:val="009E2839"/>
    <w:rsid w:val="009F5D9F"/>
    <w:rsid w:val="00A149F5"/>
    <w:rsid w:val="00A21856"/>
    <w:rsid w:val="00A23A84"/>
    <w:rsid w:val="00A2774B"/>
    <w:rsid w:val="00A27D33"/>
    <w:rsid w:val="00A42D32"/>
    <w:rsid w:val="00A509BB"/>
    <w:rsid w:val="00A6359C"/>
    <w:rsid w:val="00A74543"/>
    <w:rsid w:val="00A773CF"/>
    <w:rsid w:val="00A77E60"/>
    <w:rsid w:val="00A80EB0"/>
    <w:rsid w:val="00A8534C"/>
    <w:rsid w:val="00A861C5"/>
    <w:rsid w:val="00A94243"/>
    <w:rsid w:val="00AA0040"/>
    <w:rsid w:val="00AB4D08"/>
    <w:rsid w:val="00AD6080"/>
    <w:rsid w:val="00AE12CD"/>
    <w:rsid w:val="00AE5246"/>
    <w:rsid w:val="00B031B9"/>
    <w:rsid w:val="00B04666"/>
    <w:rsid w:val="00B104BE"/>
    <w:rsid w:val="00B12021"/>
    <w:rsid w:val="00B14025"/>
    <w:rsid w:val="00B20AC3"/>
    <w:rsid w:val="00B414BE"/>
    <w:rsid w:val="00B41580"/>
    <w:rsid w:val="00B41F85"/>
    <w:rsid w:val="00B50759"/>
    <w:rsid w:val="00B53E91"/>
    <w:rsid w:val="00B62EDC"/>
    <w:rsid w:val="00B63470"/>
    <w:rsid w:val="00B64963"/>
    <w:rsid w:val="00B7252D"/>
    <w:rsid w:val="00B759D4"/>
    <w:rsid w:val="00B97A74"/>
    <w:rsid w:val="00BA1D58"/>
    <w:rsid w:val="00BB3D66"/>
    <w:rsid w:val="00BC00B9"/>
    <w:rsid w:val="00BD01F5"/>
    <w:rsid w:val="00BD46F3"/>
    <w:rsid w:val="00BE0270"/>
    <w:rsid w:val="00BE245F"/>
    <w:rsid w:val="00C1157E"/>
    <w:rsid w:val="00C20CB5"/>
    <w:rsid w:val="00C21B09"/>
    <w:rsid w:val="00C32792"/>
    <w:rsid w:val="00C3617B"/>
    <w:rsid w:val="00C43605"/>
    <w:rsid w:val="00C447E3"/>
    <w:rsid w:val="00C4560C"/>
    <w:rsid w:val="00C60728"/>
    <w:rsid w:val="00C623A3"/>
    <w:rsid w:val="00C6256D"/>
    <w:rsid w:val="00C653A9"/>
    <w:rsid w:val="00C713B6"/>
    <w:rsid w:val="00C71583"/>
    <w:rsid w:val="00C7196D"/>
    <w:rsid w:val="00C7231D"/>
    <w:rsid w:val="00C7374D"/>
    <w:rsid w:val="00CA22D3"/>
    <w:rsid w:val="00CA4BDB"/>
    <w:rsid w:val="00CB15AC"/>
    <w:rsid w:val="00CB3C02"/>
    <w:rsid w:val="00CB4E00"/>
    <w:rsid w:val="00CB552B"/>
    <w:rsid w:val="00CB5C5B"/>
    <w:rsid w:val="00CD2E8B"/>
    <w:rsid w:val="00CD7ECC"/>
    <w:rsid w:val="00CE27F3"/>
    <w:rsid w:val="00CE602A"/>
    <w:rsid w:val="00CE7A9C"/>
    <w:rsid w:val="00CF1D57"/>
    <w:rsid w:val="00CF4E3A"/>
    <w:rsid w:val="00CF61A4"/>
    <w:rsid w:val="00CF6E3C"/>
    <w:rsid w:val="00CF7110"/>
    <w:rsid w:val="00D07157"/>
    <w:rsid w:val="00D16CB4"/>
    <w:rsid w:val="00D16E01"/>
    <w:rsid w:val="00D247F4"/>
    <w:rsid w:val="00D32F6F"/>
    <w:rsid w:val="00D35506"/>
    <w:rsid w:val="00D367B3"/>
    <w:rsid w:val="00D40488"/>
    <w:rsid w:val="00D55E7A"/>
    <w:rsid w:val="00D573DB"/>
    <w:rsid w:val="00D57959"/>
    <w:rsid w:val="00D60DB7"/>
    <w:rsid w:val="00D67954"/>
    <w:rsid w:val="00D72800"/>
    <w:rsid w:val="00D8130E"/>
    <w:rsid w:val="00D83D84"/>
    <w:rsid w:val="00D9243B"/>
    <w:rsid w:val="00DB1E7E"/>
    <w:rsid w:val="00DC25B0"/>
    <w:rsid w:val="00E0291F"/>
    <w:rsid w:val="00E02F10"/>
    <w:rsid w:val="00E03A53"/>
    <w:rsid w:val="00E159ED"/>
    <w:rsid w:val="00E176EE"/>
    <w:rsid w:val="00E23C5D"/>
    <w:rsid w:val="00E35EDB"/>
    <w:rsid w:val="00E453D7"/>
    <w:rsid w:val="00E54321"/>
    <w:rsid w:val="00E6026C"/>
    <w:rsid w:val="00E704AA"/>
    <w:rsid w:val="00E73DBA"/>
    <w:rsid w:val="00E758A7"/>
    <w:rsid w:val="00E8544A"/>
    <w:rsid w:val="00EA06A0"/>
    <w:rsid w:val="00EA238F"/>
    <w:rsid w:val="00EA3F01"/>
    <w:rsid w:val="00EB04B7"/>
    <w:rsid w:val="00EC0B76"/>
    <w:rsid w:val="00EC7105"/>
    <w:rsid w:val="00ED0AC3"/>
    <w:rsid w:val="00F002AC"/>
    <w:rsid w:val="00F21A2B"/>
    <w:rsid w:val="00F275DF"/>
    <w:rsid w:val="00F3220D"/>
    <w:rsid w:val="00F72AAE"/>
    <w:rsid w:val="00F754B7"/>
    <w:rsid w:val="00F764E0"/>
    <w:rsid w:val="00F772AE"/>
    <w:rsid w:val="00F81628"/>
    <w:rsid w:val="00F95184"/>
    <w:rsid w:val="00FA28A5"/>
    <w:rsid w:val="00FB3ED4"/>
    <w:rsid w:val="00FD0CAF"/>
    <w:rsid w:val="00FD385C"/>
    <w:rsid w:val="00FD61F5"/>
    <w:rsid w:val="00FE4F01"/>
    <w:rsid w:val="00FE739D"/>
    <w:rsid w:val="00FF39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6A0"/>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A06A0"/>
    <w:pPr>
      <w:ind w:left="720"/>
      <w:contextualSpacing/>
    </w:pPr>
    <w:rPr>
      <w:rFonts w:eastAsia="Calibri"/>
      <w:sz w:val="28"/>
      <w:szCs w:val="28"/>
    </w:rPr>
  </w:style>
  <w:style w:type="paragraph" w:styleId="NormalWeb">
    <w:name w:val="Normal (Web)"/>
    <w:basedOn w:val="Normal"/>
    <w:uiPriority w:val="99"/>
    <w:rsid w:val="00EA06A0"/>
    <w:pPr>
      <w:spacing w:before="100" w:beforeAutospacing="1" w:after="100" w:afterAutospacing="1"/>
    </w:pPr>
    <w:rPr>
      <w:rFonts w:eastAsia="Calibri"/>
    </w:rPr>
  </w:style>
  <w:style w:type="paragraph" w:styleId="Footer">
    <w:name w:val="footer"/>
    <w:basedOn w:val="Normal"/>
    <w:link w:val="FooterChar"/>
    <w:rsid w:val="00EA06A0"/>
    <w:pPr>
      <w:tabs>
        <w:tab w:val="center" w:pos="4680"/>
        <w:tab w:val="right" w:pos="9360"/>
      </w:tabs>
    </w:pPr>
    <w:rPr>
      <w:rFonts w:eastAsia="Calibri"/>
      <w:sz w:val="28"/>
      <w:szCs w:val="28"/>
    </w:rPr>
  </w:style>
  <w:style w:type="character" w:customStyle="1" w:styleId="FooterChar">
    <w:name w:val="Footer Char"/>
    <w:basedOn w:val="DefaultParagraphFont"/>
    <w:link w:val="Footer"/>
    <w:rsid w:val="00EA06A0"/>
    <w:rPr>
      <w:rFonts w:eastAsia="Calibri" w:cs="Times New Roman"/>
      <w:sz w:val="28"/>
      <w:szCs w:val="28"/>
    </w:rPr>
  </w:style>
  <w:style w:type="paragraph" w:customStyle="1" w:styleId="abc">
    <w:name w:val="abc"/>
    <w:basedOn w:val="Normal"/>
    <w:rsid w:val="00EA06A0"/>
    <w:rPr>
      <w:rFonts w:ascii=".VnTime" w:eastAsia="MS Mincho" w:hAnsi=".VnTime"/>
      <w:sz w:val="26"/>
      <w:szCs w:val="20"/>
    </w:rPr>
  </w:style>
  <w:style w:type="character" w:styleId="PageNumber">
    <w:name w:val="page number"/>
    <w:basedOn w:val="DefaultParagraphFont"/>
    <w:rsid w:val="00EA06A0"/>
  </w:style>
</w:styles>
</file>

<file path=word/webSettings.xml><?xml version="1.0" encoding="utf-8"?>
<w:webSettings xmlns:r="http://schemas.openxmlformats.org/officeDocument/2006/relationships" xmlns:w="http://schemas.openxmlformats.org/wordprocessingml/2006/main">
  <w:divs>
    <w:div w:id="169149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8949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21</cp:revision>
  <cp:lastPrinted>2018-11-09T02:43:00Z</cp:lastPrinted>
  <dcterms:created xsi:type="dcterms:W3CDTF">2018-11-08T06:25:00Z</dcterms:created>
  <dcterms:modified xsi:type="dcterms:W3CDTF">2018-11-09T02:45:00Z</dcterms:modified>
</cp:coreProperties>
</file>