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9A9F" w14:textId="7D199A95" w:rsidR="00FD1F06" w:rsidRPr="00D260CC" w:rsidRDefault="005D7B8C" w:rsidP="00D260CC">
      <w:pPr>
        <w:spacing w:after="0" w:line="240" w:lineRule="auto"/>
        <w:jc w:val="both"/>
        <w:rPr>
          <w:rFonts w:asciiTheme="majorHAnsi" w:eastAsia="Times New Roman" w:hAnsiTheme="majorHAnsi" w:cstheme="majorHAnsi"/>
          <w:b/>
          <w:bCs/>
          <w:szCs w:val="28"/>
          <w:lang w:val="af-ZA" w:eastAsia="af-ZA"/>
        </w:rPr>
      </w:pPr>
      <w:r w:rsidRPr="00D260CC">
        <w:rPr>
          <w:rFonts w:asciiTheme="majorHAnsi" w:eastAsia="Times New Roman" w:hAnsiTheme="majorHAnsi" w:cstheme="majorHAnsi"/>
          <w:szCs w:val="28"/>
          <w:lang w:val="af-ZA" w:eastAsia="af-ZA"/>
        </w:rPr>
        <w:t xml:space="preserve">     </w:t>
      </w:r>
      <w:r w:rsidR="00FD1F06" w:rsidRPr="00D260CC">
        <w:rPr>
          <w:rFonts w:asciiTheme="majorHAnsi" w:eastAsia="Times New Roman" w:hAnsiTheme="majorHAnsi" w:cstheme="majorHAnsi"/>
          <w:szCs w:val="28"/>
          <w:lang w:val="af-ZA" w:eastAsia="af-ZA"/>
        </w:rPr>
        <w:t xml:space="preserve">ĐẢNG BỘ THỊ XÃ HƯƠNG TRÀ     </w:t>
      </w:r>
      <w:r w:rsidRPr="00D260CC">
        <w:rPr>
          <w:rFonts w:asciiTheme="majorHAnsi" w:eastAsia="Times New Roman" w:hAnsiTheme="majorHAnsi" w:cstheme="majorHAnsi"/>
          <w:szCs w:val="28"/>
          <w:lang w:val="af-ZA" w:eastAsia="af-ZA"/>
        </w:rPr>
        <w:t xml:space="preserve">    </w:t>
      </w:r>
      <w:r w:rsidR="00156279" w:rsidRPr="00D260CC">
        <w:rPr>
          <w:rFonts w:asciiTheme="majorHAnsi" w:eastAsia="Times New Roman" w:hAnsiTheme="majorHAnsi" w:cstheme="majorHAnsi"/>
          <w:szCs w:val="28"/>
          <w:lang w:val="af-ZA" w:eastAsia="af-ZA"/>
        </w:rPr>
        <w:t xml:space="preserve"> </w:t>
      </w:r>
      <w:r w:rsidRPr="00D260CC">
        <w:rPr>
          <w:rFonts w:asciiTheme="majorHAnsi" w:eastAsia="Times New Roman" w:hAnsiTheme="majorHAnsi" w:cstheme="majorHAnsi"/>
          <w:szCs w:val="28"/>
          <w:lang w:val="af-ZA" w:eastAsia="af-ZA"/>
        </w:rPr>
        <w:t xml:space="preserve">  </w:t>
      </w:r>
      <w:r w:rsidR="00FD1F06" w:rsidRPr="00D260CC">
        <w:rPr>
          <w:rFonts w:asciiTheme="majorHAnsi" w:eastAsia="Times New Roman" w:hAnsiTheme="majorHAnsi" w:cstheme="majorHAnsi"/>
          <w:b/>
          <w:bCs/>
          <w:szCs w:val="28"/>
          <w:u w:val="single"/>
          <w:lang w:val="af-ZA" w:eastAsia="af-ZA"/>
        </w:rPr>
        <w:t>ĐẢNG CỘNG SẢN VIỆT NAM</w:t>
      </w:r>
    </w:p>
    <w:p w14:paraId="6B62AE49" w14:textId="77777777" w:rsidR="00FD1F06" w:rsidRPr="00D260CC" w:rsidRDefault="00FD1F06" w:rsidP="00D260CC">
      <w:pPr>
        <w:spacing w:after="0" w:line="240" w:lineRule="auto"/>
        <w:jc w:val="both"/>
        <w:rPr>
          <w:rFonts w:asciiTheme="majorHAnsi" w:eastAsia="Times New Roman" w:hAnsiTheme="majorHAnsi" w:cstheme="majorHAnsi"/>
          <w:b/>
          <w:bCs/>
          <w:szCs w:val="28"/>
          <w:lang w:val="af-ZA" w:eastAsia="af-ZA"/>
        </w:rPr>
      </w:pPr>
      <w:r w:rsidRPr="00D260CC">
        <w:rPr>
          <w:rFonts w:asciiTheme="majorHAnsi" w:eastAsia="Times New Roman" w:hAnsiTheme="majorHAnsi" w:cstheme="majorHAnsi"/>
          <w:b/>
          <w:bCs/>
          <w:szCs w:val="28"/>
          <w:lang w:val="af-ZA" w:eastAsia="af-ZA"/>
        </w:rPr>
        <w:t>ĐẢNG UỶ PHƯỜNG HƯƠNG XUÂN</w:t>
      </w:r>
    </w:p>
    <w:p w14:paraId="43C50F58" w14:textId="4EE2401E" w:rsidR="00FD1F06" w:rsidRPr="00D260CC" w:rsidRDefault="00FD1F06" w:rsidP="00D260CC">
      <w:pPr>
        <w:spacing w:after="0" w:line="240" w:lineRule="auto"/>
        <w:jc w:val="both"/>
        <w:rPr>
          <w:rFonts w:asciiTheme="majorHAnsi" w:eastAsia="Times New Roman" w:hAnsiTheme="majorHAnsi" w:cstheme="majorHAnsi"/>
          <w:i/>
          <w:iCs/>
          <w:szCs w:val="28"/>
          <w:lang w:val="af-ZA" w:eastAsia="af-ZA"/>
        </w:rPr>
      </w:pPr>
      <w:r w:rsidRPr="00D260CC">
        <w:rPr>
          <w:rFonts w:asciiTheme="majorHAnsi" w:eastAsia="Times New Roman" w:hAnsiTheme="majorHAnsi" w:cstheme="majorHAnsi"/>
          <w:b/>
          <w:bCs/>
          <w:szCs w:val="28"/>
          <w:lang w:val="af-ZA" w:eastAsia="af-ZA"/>
        </w:rPr>
        <w:t xml:space="preserve">                               *</w:t>
      </w:r>
      <w:r w:rsidRPr="00D260CC">
        <w:rPr>
          <w:rFonts w:asciiTheme="majorHAnsi" w:eastAsia="Times New Roman" w:hAnsiTheme="majorHAnsi" w:cstheme="majorHAnsi"/>
          <w:b/>
          <w:bCs/>
          <w:szCs w:val="28"/>
          <w:lang w:val="af-ZA" w:eastAsia="af-ZA"/>
        </w:rPr>
        <w:tab/>
      </w:r>
      <w:r w:rsidRPr="00D260CC">
        <w:rPr>
          <w:rFonts w:asciiTheme="majorHAnsi" w:eastAsia="Times New Roman" w:hAnsiTheme="majorHAnsi" w:cstheme="majorHAnsi"/>
          <w:szCs w:val="28"/>
          <w:lang w:val="af-ZA" w:eastAsia="af-ZA"/>
        </w:rPr>
        <w:tab/>
      </w:r>
      <w:r w:rsidR="005D7B8C" w:rsidRPr="00D260CC">
        <w:rPr>
          <w:rFonts w:asciiTheme="majorHAnsi" w:eastAsia="Times New Roman" w:hAnsiTheme="majorHAnsi" w:cstheme="majorHAnsi"/>
          <w:szCs w:val="28"/>
          <w:lang w:val="af-ZA" w:eastAsia="af-ZA"/>
        </w:rPr>
        <w:tab/>
        <w:t xml:space="preserve">   </w:t>
      </w:r>
      <w:r w:rsidR="00156279" w:rsidRPr="00D260CC">
        <w:rPr>
          <w:rFonts w:asciiTheme="majorHAnsi" w:eastAsia="Times New Roman" w:hAnsiTheme="majorHAnsi" w:cstheme="majorHAnsi"/>
          <w:szCs w:val="28"/>
          <w:lang w:val="af-ZA" w:eastAsia="af-ZA"/>
        </w:rPr>
        <w:t xml:space="preserve"> </w:t>
      </w:r>
      <w:r w:rsidRPr="00D260CC">
        <w:rPr>
          <w:rFonts w:asciiTheme="majorHAnsi" w:eastAsia="Times New Roman" w:hAnsiTheme="majorHAnsi" w:cstheme="majorHAnsi"/>
          <w:i/>
          <w:iCs/>
          <w:szCs w:val="28"/>
          <w:lang w:val="af-ZA" w:eastAsia="af-ZA"/>
        </w:rPr>
        <w:t>Hương Xuân, ngày</w:t>
      </w:r>
      <w:r w:rsidR="00A644B8" w:rsidRPr="00D260CC">
        <w:rPr>
          <w:rFonts w:asciiTheme="majorHAnsi" w:eastAsia="Times New Roman" w:hAnsiTheme="majorHAnsi" w:cstheme="majorHAnsi"/>
          <w:i/>
          <w:iCs/>
          <w:szCs w:val="28"/>
          <w:lang w:val="af-ZA" w:eastAsia="af-ZA"/>
        </w:rPr>
        <w:t xml:space="preserve"> 23</w:t>
      </w:r>
      <w:r w:rsidR="00B35DCE" w:rsidRPr="00D260CC">
        <w:rPr>
          <w:rFonts w:asciiTheme="majorHAnsi" w:eastAsia="Times New Roman" w:hAnsiTheme="majorHAnsi" w:cstheme="majorHAnsi"/>
          <w:i/>
          <w:iCs/>
          <w:szCs w:val="28"/>
          <w:lang w:val="af-ZA" w:eastAsia="af-ZA"/>
        </w:rPr>
        <w:t xml:space="preserve"> </w:t>
      </w:r>
      <w:r w:rsidRPr="00D260CC">
        <w:rPr>
          <w:rFonts w:asciiTheme="majorHAnsi" w:eastAsia="Times New Roman" w:hAnsiTheme="majorHAnsi" w:cstheme="majorHAnsi"/>
          <w:i/>
          <w:iCs/>
          <w:szCs w:val="28"/>
          <w:lang w:val="af-ZA" w:eastAsia="af-ZA"/>
        </w:rPr>
        <w:t xml:space="preserve">tháng </w:t>
      </w:r>
      <w:r w:rsidR="00BC2C48" w:rsidRPr="00D260CC">
        <w:rPr>
          <w:rFonts w:asciiTheme="majorHAnsi" w:eastAsia="Times New Roman" w:hAnsiTheme="majorHAnsi" w:cstheme="majorHAnsi"/>
          <w:i/>
          <w:iCs/>
          <w:szCs w:val="28"/>
          <w:lang w:val="af-ZA" w:eastAsia="af-ZA"/>
        </w:rPr>
        <w:t>11</w:t>
      </w:r>
      <w:r w:rsidRPr="00D260CC">
        <w:rPr>
          <w:rFonts w:asciiTheme="majorHAnsi" w:eastAsia="Times New Roman" w:hAnsiTheme="majorHAnsi" w:cstheme="majorHAnsi"/>
          <w:i/>
          <w:iCs/>
          <w:szCs w:val="28"/>
          <w:lang w:val="af-ZA" w:eastAsia="af-ZA"/>
        </w:rPr>
        <w:t xml:space="preserve"> năm 2021</w:t>
      </w:r>
    </w:p>
    <w:p w14:paraId="346F5B1D" w14:textId="06AD6655" w:rsidR="005D7B8C" w:rsidRPr="00D260CC" w:rsidRDefault="005D7B8C" w:rsidP="00D260CC">
      <w:pPr>
        <w:spacing w:after="0" w:line="240" w:lineRule="auto"/>
        <w:jc w:val="both"/>
        <w:rPr>
          <w:rFonts w:asciiTheme="majorHAnsi" w:eastAsia="Times New Roman" w:hAnsiTheme="majorHAnsi" w:cstheme="majorHAnsi"/>
          <w:szCs w:val="28"/>
          <w:lang w:val="af-ZA" w:eastAsia="af-ZA"/>
        </w:rPr>
      </w:pPr>
      <w:r w:rsidRPr="00D260CC">
        <w:rPr>
          <w:rFonts w:asciiTheme="majorHAnsi" w:eastAsia="Times New Roman" w:hAnsiTheme="majorHAnsi" w:cstheme="majorHAnsi"/>
          <w:szCs w:val="28"/>
          <w:lang w:val="af-ZA" w:eastAsia="af-ZA"/>
        </w:rPr>
        <w:t xml:space="preserve">                  </w:t>
      </w:r>
      <w:r w:rsidR="00156279" w:rsidRPr="00D260CC">
        <w:rPr>
          <w:rFonts w:asciiTheme="majorHAnsi" w:eastAsia="Times New Roman" w:hAnsiTheme="majorHAnsi" w:cstheme="majorHAnsi"/>
          <w:szCs w:val="28"/>
          <w:lang w:val="af-ZA" w:eastAsia="af-ZA"/>
        </w:rPr>
        <w:t xml:space="preserve">  </w:t>
      </w:r>
      <w:r w:rsidR="003D18FD" w:rsidRPr="00D260CC">
        <w:rPr>
          <w:rFonts w:asciiTheme="majorHAnsi" w:eastAsia="Times New Roman" w:hAnsiTheme="majorHAnsi" w:cstheme="majorHAnsi"/>
          <w:szCs w:val="28"/>
          <w:lang w:val="af-ZA" w:eastAsia="af-ZA"/>
        </w:rPr>
        <w:t>Số</w:t>
      </w:r>
      <w:r w:rsidR="009C7BFC" w:rsidRPr="00D260CC">
        <w:rPr>
          <w:rFonts w:asciiTheme="majorHAnsi" w:eastAsia="Times New Roman" w:hAnsiTheme="majorHAnsi" w:cstheme="majorHAnsi"/>
          <w:szCs w:val="28"/>
          <w:lang w:val="af-ZA" w:eastAsia="af-ZA"/>
        </w:rPr>
        <w:t xml:space="preserve"> </w:t>
      </w:r>
      <w:r w:rsidR="00A644B8" w:rsidRPr="00D260CC">
        <w:rPr>
          <w:rFonts w:asciiTheme="majorHAnsi" w:eastAsia="Times New Roman" w:hAnsiTheme="majorHAnsi" w:cstheme="majorHAnsi"/>
          <w:szCs w:val="28"/>
          <w:lang w:val="af-ZA" w:eastAsia="af-ZA"/>
        </w:rPr>
        <w:t>33</w:t>
      </w:r>
      <w:r w:rsidR="00F22E7A" w:rsidRPr="00D260CC">
        <w:rPr>
          <w:rFonts w:asciiTheme="majorHAnsi" w:eastAsia="Times New Roman" w:hAnsiTheme="majorHAnsi" w:cstheme="majorHAnsi"/>
          <w:szCs w:val="28"/>
          <w:lang w:val="af-ZA" w:eastAsia="af-ZA"/>
        </w:rPr>
        <w:t>-</w:t>
      </w:r>
      <w:r w:rsidR="003D18FD" w:rsidRPr="00D260CC">
        <w:rPr>
          <w:rFonts w:asciiTheme="majorHAnsi" w:eastAsia="Times New Roman" w:hAnsiTheme="majorHAnsi" w:cstheme="majorHAnsi"/>
          <w:szCs w:val="28"/>
          <w:lang w:val="af-ZA" w:eastAsia="af-ZA"/>
        </w:rPr>
        <w:t>NQ/ĐU</w:t>
      </w:r>
    </w:p>
    <w:p w14:paraId="392188AB" w14:textId="77777777" w:rsidR="00BD165C" w:rsidRPr="00D260CC" w:rsidRDefault="00BD165C" w:rsidP="00D260CC">
      <w:pPr>
        <w:spacing w:after="0" w:line="240" w:lineRule="auto"/>
        <w:jc w:val="both"/>
        <w:rPr>
          <w:rFonts w:asciiTheme="majorHAnsi" w:eastAsia="Times New Roman" w:hAnsiTheme="majorHAnsi" w:cstheme="majorHAnsi"/>
          <w:b/>
          <w:bCs/>
          <w:szCs w:val="28"/>
          <w:lang w:val="af-ZA" w:eastAsia="af-ZA"/>
        </w:rPr>
      </w:pPr>
    </w:p>
    <w:p w14:paraId="2F072FFE" w14:textId="6D1E2941" w:rsidR="00FD1F06" w:rsidRPr="00D260CC" w:rsidRDefault="00FD1F06" w:rsidP="00D260CC">
      <w:pPr>
        <w:spacing w:after="0" w:line="240" w:lineRule="auto"/>
        <w:jc w:val="center"/>
        <w:rPr>
          <w:rFonts w:asciiTheme="majorHAnsi" w:eastAsia="Times New Roman" w:hAnsiTheme="majorHAnsi" w:cstheme="majorHAnsi"/>
          <w:b/>
          <w:bCs/>
          <w:sz w:val="32"/>
          <w:szCs w:val="32"/>
          <w:lang w:val="af-ZA" w:eastAsia="af-ZA"/>
        </w:rPr>
      </w:pPr>
      <w:r w:rsidRPr="00D260CC">
        <w:rPr>
          <w:rFonts w:asciiTheme="majorHAnsi" w:eastAsia="Times New Roman" w:hAnsiTheme="majorHAnsi" w:cstheme="majorHAnsi"/>
          <w:b/>
          <w:bCs/>
          <w:sz w:val="32"/>
          <w:szCs w:val="32"/>
          <w:lang w:val="af-ZA" w:eastAsia="af-ZA"/>
        </w:rPr>
        <w:t>NGHỊ QUYẾT</w:t>
      </w:r>
    </w:p>
    <w:p w14:paraId="41C8EF8D" w14:textId="37C58E9F" w:rsidR="00FD1F06" w:rsidRPr="00D260CC" w:rsidRDefault="00FD1F06" w:rsidP="00D260CC">
      <w:pPr>
        <w:spacing w:after="0" w:line="240" w:lineRule="auto"/>
        <w:jc w:val="center"/>
        <w:rPr>
          <w:rFonts w:asciiTheme="majorHAnsi" w:eastAsia="Times New Roman" w:hAnsiTheme="majorHAnsi" w:cstheme="majorHAnsi"/>
          <w:b/>
          <w:bCs/>
          <w:szCs w:val="28"/>
          <w:lang w:val="af-ZA" w:eastAsia="af-ZA"/>
        </w:rPr>
      </w:pPr>
      <w:r w:rsidRPr="00D260CC">
        <w:rPr>
          <w:rFonts w:asciiTheme="majorHAnsi" w:eastAsia="Times New Roman" w:hAnsiTheme="majorHAnsi" w:cstheme="majorHAnsi"/>
          <w:b/>
          <w:szCs w:val="28"/>
          <w:lang w:val="af-ZA" w:eastAsia="af-ZA"/>
        </w:rPr>
        <w:t xml:space="preserve">Nhiệm vụ tháng </w:t>
      </w:r>
      <w:r w:rsidR="002F2ED3" w:rsidRPr="00D260CC">
        <w:rPr>
          <w:rFonts w:asciiTheme="majorHAnsi" w:eastAsia="Times New Roman" w:hAnsiTheme="majorHAnsi" w:cstheme="majorHAnsi"/>
          <w:b/>
          <w:szCs w:val="28"/>
          <w:lang w:val="af-ZA" w:eastAsia="af-ZA"/>
        </w:rPr>
        <w:t>1</w:t>
      </w:r>
      <w:r w:rsidR="00BC2C48" w:rsidRPr="00D260CC">
        <w:rPr>
          <w:rFonts w:asciiTheme="majorHAnsi" w:eastAsia="Times New Roman" w:hAnsiTheme="majorHAnsi" w:cstheme="majorHAnsi"/>
          <w:b/>
          <w:szCs w:val="28"/>
          <w:lang w:val="af-ZA" w:eastAsia="af-ZA"/>
        </w:rPr>
        <w:t>2</w:t>
      </w:r>
      <w:r w:rsidRPr="00D260CC">
        <w:rPr>
          <w:rFonts w:asciiTheme="majorHAnsi" w:eastAsia="Times New Roman" w:hAnsiTheme="majorHAnsi" w:cstheme="majorHAnsi"/>
          <w:b/>
          <w:szCs w:val="28"/>
          <w:lang w:val="af-ZA" w:eastAsia="af-ZA"/>
        </w:rPr>
        <w:t xml:space="preserve"> năm </w:t>
      </w:r>
      <w:r w:rsidRPr="00D260CC">
        <w:rPr>
          <w:rFonts w:asciiTheme="majorHAnsi" w:eastAsia="Times New Roman" w:hAnsiTheme="majorHAnsi" w:cstheme="majorHAnsi"/>
          <w:b/>
          <w:bCs/>
          <w:szCs w:val="28"/>
          <w:lang w:val="af-ZA" w:eastAsia="af-ZA"/>
        </w:rPr>
        <w:t>2021</w:t>
      </w:r>
    </w:p>
    <w:p w14:paraId="13BC5E39" w14:textId="6D7B6A42" w:rsidR="00746695" w:rsidRPr="00D260CC" w:rsidRDefault="00FD1F06" w:rsidP="00D260CC">
      <w:pPr>
        <w:spacing w:after="0" w:line="240" w:lineRule="auto"/>
        <w:jc w:val="center"/>
        <w:rPr>
          <w:rFonts w:asciiTheme="majorHAnsi" w:eastAsia="Times New Roman" w:hAnsiTheme="majorHAnsi" w:cstheme="majorHAnsi"/>
          <w:bCs/>
          <w:szCs w:val="28"/>
          <w:lang w:val="af-ZA" w:eastAsia="af-ZA"/>
        </w:rPr>
      </w:pPr>
      <w:r w:rsidRPr="00D260CC">
        <w:rPr>
          <w:rFonts w:asciiTheme="majorHAnsi" w:eastAsia="Times New Roman" w:hAnsiTheme="majorHAnsi" w:cstheme="majorHAnsi"/>
          <w:bCs/>
          <w:szCs w:val="28"/>
          <w:lang w:val="af-ZA" w:eastAsia="af-ZA"/>
        </w:rPr>
        <w:t>----</w:t>
      </w:r>
      <w:r w:rsidR="00746695" w:rsidRPr="00D260CC">
        <w:rPr>
          <w:rFonts w:asciiTheme="majorHAnsi" w:eastAsia="Times New Roman" w:hAnsiTheme="majorHAnsi" w:cstheme="majorHAnsi"/>
          <w:bCs/>
          <w:szCs w:val="28"/>
          <w:lang w:val="af-ZA" w:eastAsia="af-ZA"/>
        </w:rPr>
        <w:t>-</w:t>
      </w:r>
    </w:p>
    <w:p w14:paraId="178C1C68" w14:textId="77777777" w:rsidR="005D14A1" w:rsidRPr="00D260CC" w:rsidRDefault="005D14A1" w:rsidP="00D260CC">
      <w:pPr>
        <w:spacing w:after="0" w:line="240" w:lineRule="auto"/>
        <w:ind w:firstLine="720"/>
        <w:jc w:val="center"/>
        <w:rPr>
          <w:rFonts w:asciiTheme="majorHAnsi" w:eastAsia="Times New Roman" w:hAnsiTheme="majorHAnsi" w:cstheme="majorHAnsi"/>
          <w:b/>
          <w:szCs w:val="28"/>
          <w:lang w:val="af-ZA" w:eastAsia="af-ZA"/>
        </w:rPr>
      </w:pPr>
    </w:p>
    <w:p w14:paraId="4ACB2077" w14:textId="501A2F0E" w:rsidR="00FD1F06" w:rsidRPr="00D260CC" w:rsidRDefault="00FD1F06" w:rsidP="00D260CC">
      <w:pPr>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 xml:space="preserve">I. Tình hình thực hiện nhiệm vụ tháng </w:t>
      </w:r>
      <w:r w:rsidR="00BC2C48" w:rsidRPr="00D260CC">
        <w:rPr>
          <w:rFonts w:asciiTheme="majorHAnsi" w:eastAsia="Times New Roman" w:hAnsiTheme="majorHAnsi" w:cstheme="majorHAnsi"/>
          <w:b/>
          <w:szCs w:val="28"/>
          <w:lang w:val="af-ZA" w:eastAsia="af-ZA"/>
        </w:rPr>
        <w:t>11</w:t>
      </w:r>
      <w:r w:rsidR="00B35DCE" w:rsidRPr="00D260CC">
        <w:rPr>
          <w:rFonts w:asciiTheme="majorHAnsi" w:eastAsia="Times New Roman" w:hAnsiTheme="majorHAnsi" w:cstheme="majorHAnsi"/>
          <w:b/>
          <w:szCs w:val="28"/>
          <w:lang w:val="af-ZA" w:eastAsia="af-ZA"/>
        </w:rPr>
        <w:t xml:space="preserve"> </w:t>
      </w:r>
      <w:r w:rsidRPr="00D260CC">
        <w:rPr>
          <w:rFonts w:asciiTheme="majorHAnsi" w:eastAsia="Times New Roman" w:hAnsiTheme="majorHAnsi" w:cstheme="majorHAnsi"/>
          <w:b/>
          <w:szCs w:val="28"/>
          <w:lang w:val="af-ZA" w:eastAsia="af-ZA"/>
        </w:rPr>
        <w:t>năm 2021</w:t>
      </w:r>
    </w:p>
    <w:p w14:paraId="48E25704" w14:textId="5287E6C3" w:rsidR="00E94E61" w:rsidRPr="00D260CC" w:rsidRDefault="00FD1F06" w:rsidP="00D260CC">
      <w:pPr>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1. Về kinh tế</w:t>
      </w:r>
    </w:p>
    <w:p w14:paraId="47113651" w14:textId="5C2C557A" w:rsidR="00073829" w:rsidRPr="00D260CC" w:rsidRDefault="002F2ED3" w:rsidP="00D260CC">
      <w:pPr>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 Về sản xuất</w:t>
      </w:r>
      <w:r w:rsidR="00D604E7" w:rsidRPr="00D260CC">
        <w:rPr>
          <w:rFonts w:asciiTheme="majorHAnsi" w:hAnsiTheme="majorHAnsi" w:cstheme="majorHAnsi"/>
          <w:szCs w:val="28"/>
        </w:rPr>
        <w:t>:</w:t>
      </w:r>
      <w:r w:rsidRPr="00D260CC">
        <w:rPr>
          <w:rFonts w:asciiTheme="majorHAnsi" w:hAnsiTheme="majorHAnsi" w:cstheme="majorHAnsi"/>
          <w:szCs w:val="28"/>
        </w:rPr>
        <w:t xml:space="preserve"> </w:t>
      </w:r>
      <w:r w:rsidR="00073829" w:rsidRPr="00D260CC">
        <w:rPr>
          <w:rFonts w:asciiTheme="majorHAnsi" w:hAnsiTheme="majorHAnsi" w:cstheme="majorHAnsi"/>
          <w:szCs w:val="28"/>
        </w:rPr>
        <w:t>bà con nhân dân đang tiến hành thu hoạch cây sắn, tiến độ đạt khoảng 80%</w:t>
      </w:r>
      <w:r w:rsidR="006126D1" w:rsidRPr="00D260CC">
        <w:rPr>
          <w:rFonts w:asciiTheme="majorHAnsi" w:hAnsiTheme="majorHAnsi" w:cstheme="majorHAnsi"/>
          <w:szCs w:val="28"/>
        </w:rPr>
        <w:t xml:space="preserve">, </w:t>
      </w:r>
      <w:r w:rsidR="00073829" w:rsidRPr="00D260CC">
        <w:rPr>
          <w:rFonts w:asciiTheme="majorHAnsi" w:hAnsiTheme="majorHAnsi" w:cstheme="majorHAnsi"/>
          <w:szCs w:val="28"/>
        </w:rPr>
        <w:t>đ</w:t>
      </w:r>
      <w:r w:rsidR="00A77716" w:rsidRPr="00D260CC">
        <w:rPr>
          <w:rFonts w:asciiTheme="majorHAnsi" w:hAnsiTheme="majorHAnsi" w:cstheme="majorHAnsi"/>
          <w:szCs w:val="28"/>
        </w:rPr>
        <w:t>ã tiến hành</w:t>
      </w:r>
      <w:r w:rsidR="00073829" w:rsidRPr="00D260CC">
        <w:rPr>
          <w:rFonts w:asciiTheme="majorHAnsi" w:hAnsiTheme="majorHAnsi" w:cstheme="majorHAnsi"/>
          <w:szCs w:val="28"/>
        </w:rPr>
        <w:t xml:space="preserve"> rà soát nhu cầu hom giống sắn </w:t>
      </w:r>
      <w:r w:rsidR="00A77716" w:rsidRPr="00D260CC">
        <w:rPr>
          <w:rFonts w:asciiTheme="majorHAnsi" w:hAnsiTheme="majorHAnsi" w:cstheme="majorHAnsi"/>
          <w:szCs w:val="28"/>
        </w:rPr>
        <w:t xml:space="preserve">với 50 ha </w:t>
      </w:r>
      <w:r w:rsidR="00073829" w:rsidRPr="00D260CC">
        <w:rPr>
          <w:rFonts w:asciiTheme="majorHAnsi" w:hAnsiTheme="majorHAnsi" w:cstheme="majorHAnsi"/>
          <w:szCs w:val="28"/>
        </w:rPr>
        <w:t xml:space="preserve">để </w:t>
      </w:r>
      <w:r w:rsidR="00A77716" w:rsidRPr="00D260CC">
        <w:rPr>
          <w:rFonts w:asciiTheme="majorHAnsi" w:hAnsiTheme="majorHAnsi" w:cstheme="majorHAnsi"/>
          <w:szCs w:val="28"/>
        </w:rPr>
        <w:t xml:space="preserve">chỉ đạo 02 HTX NN </w:t>
      </w:r>
      <w:r w:rsidR="00073829" w:rsidRPr="00D260CC">
        <w:rPr>
          <w:rFonts w:asciiTheme="majorHAnsi" w:hAnsiTheme="majorHAnsi" w:cstheme="majorHAnsi"/>
          <w:szCs w:val="28"/>
        </w:rPr>
        <w:t xml:space="preserve">đăng ký mua cho nhân dân ở các đơn vị </w:t>
      </w:r>
      <w:r w:rsidR="00A77716" w:rsidRPr="00D260CC">
        <w:rPr>
          <w:rFonts w:asciiTheme="majorHAnsi" w:hAnsiTheme="majorHAnsi" w:cstheme="majorHAnsi"/>
          <w:szCs w:val="28"/>
        </w:rPr>
        <w:t xml:space="preserve">được thị xã giới thiệu </w:t>
      </w:r>
      <w:r w:rsidR="00073829" w:rsidRPr="00D260CC">
        <w:rPr>
          <w:rFonts w:asciiTheme="majorHAnsi" w:hAnsiTheme="majorHAnsi" w:cstheme="majorHAnsi"/>
          <w:szCs w:val="28"/>
        </w:rPr>
        <w:t xml:space="preserve">cung cấp </w:t>
      </w:r>
      <w:r w:rsidR="00A77716" w:rsidRPr="00D260CC">
        <w:rPr>
          <w:rFonts w:asciiTheme="majorHAnsi" w:hAnsiTheme="majorHAnsi" w:cstheme="majorHAnsi"/>
          <w:szCs w:val="28"/>
        </w:rPr>
        <w:t xml:space="preserve">để trồng </w:t>
      </w:r>
      <w:r w:rsidR="006126D1" w:rsidRPr="00D260CC">
        <w:rPr>
          <w:rFonts w:asciiTheme="majorHAnsi" w:hAnsiTheme="majorHAnsi" w:cstheme="majorHAnsi"/>
          <w:szCs w:val="28"/>
        </w:rPr>
        <w:t>niên</w:t>
      </w:r>
      <w:r w:rsidR="00073829" w:rsidRPr="00D260CC">
        <w:rPr>
          <w:rFonts w:asciiTheme="majorHAnsi" w:hAnsiTheme="majorHAnsi" w:cstheme="majorHAnsi"/>
          <w:szCs w:val="28"/>
        </w:rPr>
        <w:t xml:space="preserve"> vụ 2021-2022; đã lập thủ tục hồ sơ đề nghị </w:t>
      </w:r>
      <w:r w:rsidR="006126D1" w:rsidRPr="00D260CC">
        <w:rPr>
          <w:rFonts w:asciiTheme="majorHAnsi" w:hAnsiTheme="majorHAnsi" w:cstheme="majorHAnsi"/>
          <w:szCs w:val="28"/>
        </w:rPr>
        <w:t xml:space="preserve">thị xã </w:t>
      </w:r>
      <w:r w:rsidR="00073829" w:rsidRPr="00D260CC">
        <w:rPr>
          <w:rFonts w:asciiTheme="majorHAnsi" w:hAnsiTheme="majorHAnsi" w:cstheme="majorHAnsi"/>
          <w:szCs w:val="28"/>
        </w:rPr>
        <w:t xml:space="preserve">hỗ trợ bệnh khảm lá sắn </w:t>
      </w:r>
      <w:r w:rsidR="006126D1" w:rsidRPr="00D260CC">
        <w:rPr>
          <w:rFonts w:asciiTheme="majorHAnsi" w:hAnsiTheme="majorHAnsi" w:cstheme="majorHAnsi"/>
          <w:szCs w:val="28"/>
        </w:rPr>
        <w:t xml:space="preserve">có </w:t>
      </w:r>
      <w:r w:rsidR="00073829" w:rsidRPr="00D260CC">
        <w:rPr>
          <w:rFonts w:asciiTheme="majorHAnsi" w:hAnsiTheme="majorHAnsi" w:cstheme="majorHAnsi"/>
          <w:szCs w:val="28"/>
        </w:rPr>
        <w:t xml:space="preserve">tỷ lệ </w:t>
      </w:r>
      <w:r w:rsidR="006126D1" w:rsidRPr="00D260CC">
        <w:rPr>
          <w:rFonts w:asciiTheme="majorHAnsi" w:hAnsiTheme="majorHAnsi" w:cstheme="majorHAnsi"/>
          <w:szCs w:val="28"/>
        </w:rPr>
        <w:t xml:space="preserve">thiệt hại </w:t>
      </w:r>
      <w:r w:rsidR="00073829" w:rsidRPr="00D260CC">
        <w:rPr>
          <w:rFonts w:asciiTheme="majorHAnsi" w:hAnsiTheme="majorHAnsi" w:cstheme="majorHAnsi"/>
          <w:szCs w:val="28"/>
        </w:rPr>
        <w:t>trên 70% đã tiêu hủy đối với các hộ bị ảnh hưởng.</w:t>
      </w:r>
    </w:p>
    <w:p w14:paraId="42353F51" w14:textId="6BB41C05" w:rsidR="001A4035" w:rsidRPr="00D260CC" w:rsidRDefault="001A4035" w:rsidP="00D260CC">
      <w:pPr>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 xml:space="preserve">Đã làm việc với lãnh đạo thị xã và công ty TNHH sinh dược phẩm HERA về lấy ý kiến triển khai dự án đầu tư nhà máy sản xuất </w:t>
      </w:r>
      <w:r w:rsidR="00A81068" w:rsidRPr="00D260CC">
        <w:rPr>
          <w:rFonts w:asciiTheme="majorHAnsi" w:hAnsiTheme="majorHAnsi" w:cstheme="majorHAnsi"/>
          <w:szCs w:val="28"/>
        </w:rPr>
        <w:t>dược liệu</w:t>
      </w:r>
      <w:r w:rsidRPr="00D260CC">
        <w:rPr>
          <w:rFonts w:asciiTheme="majorHAnsi" w:hAnsiTheme="majorHAnsi" w:cstheme="majorHAnsi"/>
          <w:szCs w:val="28"/>
        </w:rPr>
        <w:t xml:space="preserve"> tại vùng Trạng.</w:t>
      </w:r>
    </w:p>
    <w:p w14:paraId="516006C0" w14:textId="16542344" w:rsidR="00043761" w:rsidRPr="00D260CC" w:rsidRDefault="00F659CF" w:rsidP="00D260CC">
      <w:pPr>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 xml:space="preserve">- </w:t>
      </w:r>
      <w:r w:rsidR="0088279B" w:rsidRPr="00D260CC">
        <w:rPr>
          <w:rFonts w:asciiTheme="majorHAnsi" w:hAnsiTheme="majorHAnsi" w:cstheme="majorHAnsi"/>
          <w:szCs w:val="28"/>
        </w:rPr>
        <w:t xml:space="preserve">Chăn nuôi và nuôi trồng thuỷ sản: </w:t>
      </w:r>
      <w:r w:rsidRPr="00D260CC">
        <w:rPr>
          <w:rFonts w:asciiTheme="majorHAnsi" w:hAnsiTheme="majorHAnsi" w:cstheme="majorHAnsi"/>
          <w:szCs w:val="28"/>
        </w:rPr>
        <w:t>Tổng đàn gia súc, gia cầm</w:t>
      </w:r>
      <w:r w:rsidR="00AF6237" w:rsidRPr="00D260CC">
        <w:rPr>
          <w:rFonts w:asciiTheme="majorHAnsi" w:hAnsiTheme="majorHAnsi" w:cstheme="majorHAnsi"/>
          <w:szCs w:val="28"/>
        </w:rPr>
        <w:t xml:space="preserve">, </w:t>
      </w:r>
      <w:r w:rsidR="003B342D" w:rsidRPr="00D260CC">
        <w:rPr>
          <w:rFonts w:asciiTheme="majorHAnsi" w:hAnsiTheme="majorHAnsi" w:cstheme="majorHAnsi"/>
          <w:szCs w:val="28"/>
        </w:rPr>
        <w:t xml:space="preserve">nuôi trồng </w:t>
      </w:r>
      <w:r w:rsidR="00AF6237" w:rsidRPr="00D260CC">
        <w:rPr>
          <w:rFonts w:asciiTheme="majorHAnsi" w:hAnsiTheme="majorHAnsi" w:cstheme="majorHAnsi"/>
          <w:szCs w:val="28"/>
        </w:rPr>
        <w:t>thuỷ sản</w:t>
      </w:r>
      <w:r w:rsidRPr="00D260CC">
        <w:rPr>
          <w:rFonts w:asciiTheme="majorHAnsi" w:hAnsiTheme="majorHAnsi" w:cstheme="majorHAnsi"/>
          <w:szCs w:val="28"/>
        </w:rPr>
        <w:t xml:space="preserve"> ổn định, không có dịch bệnh xảy ra trên địa bàn phường</w:t>
      </w:r>
      <w:r w:rsidR="00384D42" w:rsidRPr="00D260CC">
        <w:rPr>
          <w:rFonts w:asciiTheme="majorHAnsi" w:hAnsiTheme="majorHAnsi" w:cstheme="majorHAnsi"/>
          <w:szCs w:val="28"/>
        </w:rPr>
        <w:t xml:space="preserve">. </w:t>
      </w:r>
    </w:p>
    <w:p w14:paraId="49926689" w14:textId="1B179563" w:rsidR="00B407AF" w:rsidRPr="00D260CC" w:rsidRDefault="00E94E61" w:rsidP="00D260CC">
      <w:pPr>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 xml:space="preserve">- </w:t>
      </w:r>
      <w:r w:rsidR="00043761" w:rsidRPr="00D260CC">
        <w:rPr>
          <w:rFonts w:asciiTheme="majorHAnsi" w:hAnsiTheme="majorHAnsi" w:cstheme="majorHAnsi"/>
          <w:szCs w:val="28"/>
        </w:rPr>
        <w:t>Đã tiến hành công khai phương án hỗ trợ bồi thường đất và tài sản trên đất ảnh hưởng công trình kè chống sạ</w:t>
      </w:r>
      <w:r w:rsidR="006126D1" w:rsidRPr="00D260CC">
        <w:rPr>
          <w:rFonts w:asciiTheme="majorHAnsi" w:hAnsiTheme="majorHAnsi" w:cstheme="majorHAnsi"/>
          <w:szCs w:val="28"/>
        </w:rPr>
        <w:t>t</w:t>
      </w:r>
      <w:r w:rsidR="00043761" w:rsidRPr="00D260CC">
        <w:rPr>
          <w:rFonts w:asciiTheme="majorHAnsi" w:hAnsiTheme="majorHAnsi" w:cstheme="majorHAnsi"/>
          <w:szCs w:val="28"/>
        </w:rPr>
        <w:t xml:space="preserve"> lỡ sông Bồ đoạn qua TDP Thanh Lương 3, Thanh Lương 4</w:t>
      </w:r>
      <w:r w:rsidR="00043761" w:rsidRPr="00D260CC">
        <w:rPr>
          <w:rStyle w:val="FootnoteReference"/>
          <w:rFonts w:asciiTheme="majorHAnsi" w:hAnsiTheme="majorHAnsi" w:cstheme="majorHAnsi"/>
          <w:szCs w:val="28"/>
        </w:rPr>
        <w:footnoteReference w:id="1"/>
      </w:r>
      <w:r w:rsidR="00A93A6A" w:rsidRPr="00D260CC">
        <w:rPr>
          <w:rFonts w:asciiTheme="majorHAnsi" w:hAnsiTheme="majorHAnsi" w:cstheme="majorHAnsi"/>
          <w:szCs w:val="28"/>
        </w:rPr>
        <w:t>;</w:t>
      </w:r>
      <w:r w:rsidR="00043761" w:rsidRPr="00D260CC">
        <w:rPr>
          <w:rFonts w:asciiTheme="majorHAnsi" w:hAnsiTheme="majorHAnsi" w:cstheme="majorHAnsi"/>
          <w:szCs w:val="28"/>
        </w:rPr>
        <w:t xml:space="preserve"> tiến hành thông báo thu hồi tài sản trên đất để bàn giao mặt bằng chuẩn bị đấu cấp quyền xen ghép đất ở tạ</w:t>
      </w:r>
      <w:r w:rsidR="00B407AF" w:rsidRPr="00D260CC">
        <w:rPr>
          <w:rFonts w:asciiTheme="majorHAnsi" w:hAnsiTheme="majorHAnsi" w:cstheme="majorHAnsi"/>
          <w:szCs w:val="28"/>
        </w:rPr>
        <w:t>i TDP Thanh Lương 4; Đã hoàn thành</w:t>
      </w:r>
      <w:r w:rsidR="00A77716" w:rsidRPr="00D260CC">
        <w:rPr>
          <w:rFonts w:asciiTheme="majorHAnsi" w:hAnsiTheme="majorHAnsi" w:cstheme="majorHAnsi"/>
          <w:szCs w:val="28"/>
        </w:rPr>
        <w:t xml:space="preserve"> điều chỉnh bổ sung danh mục đầu tư công trung hạn giai đoạn 2021-2025 và </w:t>
      </w:r>
      <w:r w:rsidR="00B407AF" w:rsidRPr="00D260CC">
        <w:rPr>
          <w:rFonts w:asciiTheme="majorHAnsi" w:hAnsiTheme="majorHAnsi" w:cstheme="majorHAnsi"/>
          <w:szCs w:val="28"/>
        </w:rPr>
        <w:t>kế hoạch đầu tư công năm 2022</w:t>
      </w:r>
      <w:r w:rsidR="00A77716" w:rsidRPr="00D260CC">
        <w:rPr>
          <w:rFonts w:asciiTheme="majorHAnsi" w:hAnsiTheme="majorHAnsi" w:cstheme="majorHAnsi"/>
          <w:szCs w:val="28"/>
        </w:rPr>
        <w:t>.</w:t>
      </w:r>
    </w:p>
    <w:p w14:paraId="1E48BB58" w14:textId="27C95380" w:rsidR="007838FF" w:rsidRPr="00D260CC" w:rsidRDefault="00976984" w:rsidP="00D260CC">
      <w:pPr>
        <w:spacing w:after="0" w:line="240" w:lineRule="auto"/>
        <w:ind w:firstLine="720"/>
        <w:jc w:val="both"/>
        <w:rPr>
          <w:rFonts w:asciiTheme="majorHAnsi" w:eastAsia="Times New Roman" w:hAnsiTheme="majorHAnsi" w:cstheme="majorHAnsi"/>
          <w:szCs w:val="28"/>
          <w:lang w:val="nl-NL" w:eastAsia="af-ZA"/>
        </w:rPr>
      </w:pPr>
      <w:r w:rsidRPr="00D260CC">
        <w:rPr>
          <w:rFonts w:asciiTheme="majorHAnsi" w:eastAsia="Arial" w:hAnsiTheme="majorHAnsi" w:cstheme="majorHAnsi"/>
          <w:szCs w:val="28"/>
        </w:rPr>
        <w:t xml:space="preserve">- </w:t>
      </w:r>
      <w:r w:rsidR="00B4797D" w:rsidRPr="00D260CC">
        <w:rPr>
          <w:rFonts w:asciiTheme="majorHAnsi" w:eastAsia="Arial" w:hAnsiTheme="majorHAnsi" w:cstheme="majorHAnsi"/>
          <w:szCs w:val="28"/>
        </w:rPr>
        <w:t>X</w:t>
      </w:r>
      <w:r w:rsidRPr="00D260CC">
        <w:rPr>
          <w:rFonts w:asciiTheme="majorHAnsi" w:eastAsia="Arial" w:hAnsiTheme="majorHAnsi" w:cstheme="majorHAnsi"/>
          <w:szCs w:val="28"/>
        </w:rPr>
        <w:t>ây dựng cơ bản:</w:t>
      </w:r>
      <w:r w:rsidR="00F4329E" w:rsidRPr="00D260CC">
        <w:rPr>
          <w:rFonts w:asciiTheme="majorHAnsi" w:eastAsia="Times New Roman" w:hAnsiTheme="majorHAnsi" w:cstheme="majorHAnsi"/>
          <w:szCs w:val="28"/>
          <w:lang w:val="nl-NL" w:eastAsia="af-ZA"/>
        </w:rPr>
        <w:t xml:space="preserve"> Tiếp tục p</w:t>
      </w:r>
      <w:r w:rsidR="00F4329E" w:rsidRPr="00D260CC">
        <w:rPr>
          <w:rFonts w:asciiTheme="majorHAnsi" w:eastAsia="Times New Roman" w:hAnsiTheme="majorHAnsi" w:cstheme="majorHAnsi"/>
          <w:szCs w:val="28"/>
          <w:lang w:val="af-ZA" w:eastAsia="af-ZA"/>
        </w:rPr>
        <w:t xml:space="preserve">hối hợp với Ban </w:t>
      </w:r>
      <w:r w:rsidR="0015183C" w:rsidRPr="00D260CC">
        <w:rPr>
          <w:rFonts w:asciiTheme="majorHAnsi" w:eastAsia="Times New Roman" w:hAnsiTheme="majorHAnsi" w:cstheme="majorHAnsi"/>
          <w:szCs w:val="28"/>
          <w:lang w:val="af-ZA" w:eastAsia="af-ZA"/>
        </w:rPr>
        <w:t>QLDA</w:t>
      </w:r>
      <w:r w:rsidR="00F4329E" w:rsidRPr="00D260CC">
        <w:rPr>
          <w:rFonts w:asciiTheme="majorHAnsi" w:eastAsia="Times New Roman" w:hAnsiTheme="majorHAnsi" w:cstheme="majorHAnsi"/>
          <w:szCs w:val="28"/>
          <w:lang w:val="af-ZA" w:eastAsia="af-ZA"/>
        </w:rPr>
        <w:t xml:space="preserve"> đầu tư xây dựng khu vực thị xã Hương Trà</w:t>
      </w:r>
      <w:r w:rsidR="00F4329E" w:rsidRPr="00D260CC">
        <w:rPr>
          <w:rFonts w:asciiTheme="majorHAnsi" w:eastAsia="Times New Roman" w:hAnsiTheme="majorHAnsi" w:cstheme="majorHAnsi"/>
          <w:szCs w:val="28"/>
          <w:lang w:eastAsia="af-ZA"/>
        </w:rPr>
        <w:t xml:space="preserve"> và các đơn vị liên quan </w:t>
      </w:r>
      <w:r w:rsidR="00F4329E" w:rsidRPr="00D260CC">
        <w:rPr>
          <w:rFonts w:asciiTheme="majorHAnsi" w:eastAsia="Times New Roman" w:hAnsiTheme="majorHAnsi" w:cstheme="majorHAnsi"/>
          <w:szCs w:val="28"/>
          <w:lang w:val="nl-NL" w:eastAsia="af-ZA"/>
        </w:rPr>
        <w:t>triển khai thi công các công trình theo kế hoạch đề ra</w:t>
      </w:r>
      <w:r w:rsidR="00F4329E" w:rsidRPr="00D260CC">
        <w:rPr>
          <w:rStyle w:val="FootnoteReference"/>
          <w:rFonts w:asciiTheme="majorHAnsi" w:eastAsia="Times New Roman" w:hAnsiTheme="majorHAnsi" w:cstheme="majorHAnsi"/>
          <w:szCs w:val="28"/>
          <w:lang w:val="nl-NL" w:eastAsia="af-ZA"/>
        </w:rPr>
        <w:footnoteReference w:id="2"/>
      </w:r>
      <w:r w:rsidR="00F4329E" w:rsidRPr="00D260CC">
        <w:rPr>
          <w:rFonts w:asciiTheme="majorHAnsi" w:eastAsia="Times New Roman" w:hAnsiTheme="majorHAnsi" w:cstheme="majorHAnsi"/>
          <w:szCs w:val="28"/>
          <w:lang w:val="nl-NL" w:eastAsia="af-ZA"/>
        </w:rPr>
        <w:t>. Đang triển khai thi công các công trình, hạng mục do UBND phường làm chủ đầu tư đảm bảo theo kế hoạch</w:t>
      </w:r>
      <w:r w:rsidR="00F4329E" w:rsidRPr="00D260CC">
        <w:rPr>
          <w:rFonts w:asciiTheme="majorHAnsi" w:eastAsia="Times New Roman" w:hAnsiTheme="majorHAnsi" w:cstheme="majorHAnsi"/>
          <w:szCs w:val="28"/>
          <w:vertAlign w:val="superscript"/>
          <w:lang w:val="nl-NL" w:eastAsia="af-ZA"/>
        </w:rPr>
        <w:footnoteReference w:id="3"/>
      </w:r>
      <w:r w:rsidR="000E064A" w:rsidRPr="00D260CC">
        <w:rPr>
          <w:rFonts w:asciiTheme="majorHAnsi" w:eastAsia="Times New Roman" w:hAnsiTheme="majorHAnsi" w:cstheme="majorHAnsi"/>
          <w:szCs w:val="28"/>
          <w:lang w:val="nl-NL" w:eastAsia="af-ZA"/>
        </w:rPr>
        <w:t>.</w:t>
      </w:r>
    </w:p>
    <w:p w14:paraId="7BEC3B31" w14:textId="77777777" w:rsidR="00B407AF" w:rsidRPr="00D260CC" w:rsidRDefault="00FE615A" w:rsidP="00D260CC">
      <w:pPr>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 xml:space="preserve">- Thu ngân sách: </w:t>
      </w:r>
      <w:r w:rsidR="004A5B62" w:rsidRPr="00D260CC">
        <w:rPr>
          <w:rFonts w:asciiTheme="majorHAnsi" w:hAnsiTheme="majorHAnsi" w:cstheme="majorHAnsi"/>
          <w:szCs w:val="28"/>
        </w:rPr>
        <w:t xml:space="preserve">Tổng thu ngân sách nhà nước trên địa bàn ước: </w:t>
      </w:r>
      <w:r w:rsidR="00B407AF" w:rsidRPr="00D260CC">
        <w:rPr>
          <w:rFonts w:asciiTheme="majorHAnsi" w:hAnsiTheme="majorHAnsi" w:cstheme="majorHAnsi"/>
          <w:szCs w:val="28"/>
        </w:rPr>
        <w:t>8.923 triệu đồng đạt 150% so với dự toán thị xã giao, đạt 57% so nghị quyết HĐND phường giao.</w:t>
      </w:r>
    </w:p>
    <w:p w14:paraId="3C0A9D0D" w14:textId="6F146178" w:rsidR="00AD3142" w:rsidRPr="00D260CC" w:rsidRDefault="00FD1F06" w:rsidP="00D260CC">
      <w:pPr>
        <w:spacing w:after="0" w:line="240" w:lineRule="auto"/>
        <w:ind w:firstLine="720"/>
        <w:jc w:val="both"/>
        <w:rPr>
          <w:rFonts w:asciiTheme="majorHAnsi" w:eastAsia="Times New Roman" w:hAnsiTheme="majorHAnsi" w:cstheme="majorHAnsi"/>
          <w:b/>
          <w:bCs/>
          <w:szCs w:val="28"/>
          <w:lang w:val="af-ZA" w:eastAsia="af-ZA"/>
        </w:rPr>
      </w:pPr>
      <w:r w:rsidRPr="00D260CC">
        <w:rPr>
          <w:rFonts w:asciiTheme="majorHAnsi" w:eastAsia="Times New Roman" w:hAnsiTheme="majorHAnsi" w:cstheme="majorHAnsi"/>
          <w:b/>
          <w:bCs/>
          <w:szCs w:val="28"/>
          <w:lang w:val="af-ZA" w:eastAsia="af-ZA"/>
        </w:rPr>
        <w:t xml:space="preserve">2. Về </w:t>
      </w:r>
      <w:r w:rsidR="00EB2F2D" w:rsidRPr="00D260CC">
        <w:rPr>
          <w:rFonts w:asciiTheme="majorHAnsi" w:eastAsia="Times New Roman" w:hAnsiTheme="majorHAnsi" w:cstheme="majorHAnsi"/>
          <w:b/>
          <w:bCs/>
          <w:szCs w:val="28"/>
          <w:lang w:val="af-ZA" w:eastAsia="af-ZA"/>
        </w:rPr>
        <w:t xml:space="preserve">văn hoá </w:t>
      </w:r>
      <w:r w:rsidRPr="00D260CC">
        <w:rPr>
          <w:rFonts w:asciiTheme="majorHAnsi" w:eastAsia="Times New Roman" w:hAnsiTheme="majorHAnsi" w:cstheme="majorHAnsi"/>
          <w:b/>
          <w:bCs/>
          <w:szCs w:val="28"/>
          <w:lang w:val="af-ZA" w:eastAsia="af-ZA"/>
        </w:rPr>
        <w:t>xã hội</w:t>
      </w:r>
    </w:p>
    <w:p w14:paraId="2E4B7ED4" w14:textId="779EF841" w:rsidR="00D1649D" w:rsidRPr="00D260CC" w:rsidRDefault="00FD1F06" w:rsidP="00D260CC">
      <w:pPr>
        <w:spacing w:after="0" w:line="240" w:lineRule="auto"/>
        <w:ind w:firstLine="720"/>
        <w:jc w:val="both"/>
        <w:rPr>
          <w:rFonts w:asciiTheme="majorHAnsi" w:hAnsiTheme="majorHAnsi" w:cstheme="majorHAnsi"/>
          <w:szCs w:val="28"/>
        </w:rPr>
      </w:pPr>
      <w:r w:rsidRPr="00D260CC">
        <w:rPr>
          <w:rFonts w:asciiTheme="majorHAnsi" w:eastAsia="Arial" w:hAnsiTheme="majorHAnsi" w:cstheme="majorHAnsi"/>
          <w:spacing w:val="-4"/>
          <w:szCs w:val="28"/>
          <w:lang w:val="nl-NL"/>
        </w:rPr>
        <w:t xml:space="preserve">- Giáo dục: </w:t>
      </w:r>
      <w:r w:rsidR="00B407AF" w:rsidRPr="00D260CC">
        <w:rPr>
          <w:rFonts w:asciiTheme="majorHAnsi" w:hAnsiTheme="majorHAnsi" w:cstheme="majorHAnsi"/>
          <w:szCs w:val="28"/>
        </w:rPr>
        <w:t xml:space="preserve">Các trường tổ chức thực hiện chương trình năm học theo kế hoạch đề ra, đảm bảo an toàn trong công tác phòng chống dịch bệnh Covid-19 và được UBND thị xã công nhận đạt chuẩn PCGD Mầm non 5 tuổi; PCGD Tiểu học, THCS </w:t>
      </w:r>
      <w:r w:rsidR="00B407AF" w:rsidRPr="00D260CC">
        <w:rPr>
          <w:rFonts w:asciiTheme="majorHAnsi" w:hAnsiTheme="majorHAnsi" w:cstheme="majorHAnsi"/>
          <w:szCs w:val="28"/>
        </w:rPr>
        <w:lastRenderedPageBreak/>
        <w:t xml:space="preserve">mức độ 3; đạt chuẩn xóa mù chữ mức độ 2 năm 2021; đã hướng dẫn tổ chức ôn tập kiểm tra </w:t>
      </w:r>
      <w:r w:rsidR="006126D1" w:rsidRPr="00D260CC">
        <w:rPr>
          <w:rFonts w:asciiTheme="majorHAnsi" w:hAnsiTheme="majorHAnsi" w:cstheme="majorHAnsi"/>
          <w:szCs w:val="28"/>
        </w:rPr>
        <w:t xml:space="preserve">giữa </w:t>
      </w:r>
      <w:r w:rsidR="00B407AF" w:rsidRPr="00D260CC">
        <w:rPr>
          <w:rFonts w:asciiTheme="majorHAnsi" w:hAnsiTheme="majorHAnsi" w:cstheme="majorHAnsi"/>
          <w:szCs w:val="28"/>
        </w:rPr>
        <w:t>học kỳ I năm học 2021-2022.</w:t>
      </w:r>
      <w:r w:rsidR="00A77716" w:rsidRPr="00D260CC">
        <w:rPr>
          <w:rFonts w:asciiTheme="majorHAnsi" w:hAnsiTheme="majorHAnsi" w:cstheme="majorHAnsi"/>
          <w:szCs w:val="28"/>
        </w:rPr>
        <w:t xml:space="preserve"> </w:t>
      </w:r>
    </w:p>
    <w:p w14:paraId="627B5257" w14:textId="3C705574" w:rsidR="009C7D62" w:rsidRPr="00D260CC" w:rsidRDefault="00FD1F06" w:rsidP="00D260CC">
      <w:pPr>
        <w:spacing w:after="0" w:line="240" w:lineRule="auto"/>
        <w:ind w:firstLine="720"/>
        <w:jc w:val="both"/>
        <w:rPr>
          <w:rFonts w:asciiTheme="majorHAnsi" w:hAnsiTheme="majorHAnsi" w:cstheme="majorHAnsi"/>
          <w:szCs w:val="28"/>
        </w:rPr>
      </w:pPr>
      <w:r w:rsidRPr="00D260CC">
        <w:rPr>
          <w:rFonts w:asciiTheme="majorHAnsi" w:eastAsia="Arial" w:hAnsiTheme="majorHAnsi" w:cstheme="majorHAnsi"/>
          <w:spacing w:val="4"/>
          <w:szCs w:val="28"/>
        </w:rPr>
        <w:t xml:space="preserve">- Y tế: </w:t>
      </w:r>
      <w:r w:rsidR="009C7D62" w:rsidRPr="00D260CC">
        <w:rPr>
          <w:rFonts w:asciiTheme="majorHAnsi" w:hAnsiTheme="majorHAnsi" w:cstheme="majorHAnsi"/>
          <w:szCs w:val="28"/>
        </w:rPr>
        <w:t xml:space="preserve">Công tác chăm sóc sức khỏe cho người dân được quan tâm thường xuyên, tổng số lượt người đến khám là </w:t>
      </w:r>
      <w:r w:rsidR="00EF2DBB" w:rsidRPr="00D260CC">
        <w:rPr>
          <w:rFonts w:asciiTheme="majorHAnsi" w:hAnsiTheme="majorHAnsi" w:cstheme="majorHAnsi"/>
          <w:szCs w:val="28"/>
        </w:rPr>
        <w:t>2</w:t>
      </w:r>
      <w:r w:rsidR="00D1649D" w:rsidRPr="00D260CC">
        <w:rPr>
          <w:rFonts w:asciiTheme="majorHAnsi" w:hAnsiTheme="majorHAnsi" w:cstheme="majorHAnsi"/>
          <w:szCs w:val="28"/>
        </w:rPr>
        <w:t>27</w:t>
      </w:r>
      <w:r w:rsidR="009C7D62" w:rsidRPr="00D260CC">
        <w:rPr>
          <w:rFonts w:asciiTheme="majorHAnsi" w:hAnsiTheme="majorHAnsi" w:cstheme="majorHAnsi"/>
          <w:szCs w:val="28"/>
        </w:rPr>
        <w:t xml:space="preserve"> lượt người</w:t>
      </w:r>
      <w:r w:rsidR="00CF6E02" w:rsidRPr="00D260CC">
        <w:rPr>
          <w:rFonts w:asciiTheme="majorHAnsi" w:hAnsiTheme="majorHAnsi" w:cstheme="majorHAnsi"/>
          <w:szCs w:val="28"/>
        </w:rPr>
        <w:t xml:space="preserve">. </w:t>
      </w:r>
    </w:p>
    <w:p w14:paraId="4804C2A7" w14:textId="040C6E17" w:rsidR="004E67B4" w:rsidRPr="00D260CC" w:rsidRDefault="00FD1F06" w:rsidP="00D260CC">
      <w:pPr>
        <w:spacing w:after="0" w:line="240" w:lineRule="auto"/>
        <w:ind w:firstLine="720"/>
        <w:jc w:val="both"/>
        <w:rPr>
          <w:rFonts w:asciiTheme="majorHAnsi" w:hAnsiTheme="majorHAnsi" w:cstheme="majorHAnsi"/>
          <w:szCs w:val="28"/>
          <w:lang w:val="nl-NL"/>
        </w:rPr>
      </w:pPr>
      <w:r w:rsidRPr="00D260CC">
        <w:rPr>
          <w:rFonts w:asciiTheme="majorHAnsi" w:eastAsia="Times New Roman" w:hAnsiTheme="majorHAnsi" w:cstheme="majorHAnsi"/>
          <w:szCs w:val="28"/>
          <w:lang w:val="af-ZA" w:eastAsia="af-ZA"/>
        </w:rPr>
        <w:t>- Về văn hóa - thông tin</w:t>
      </w:r>
      <w:r w:rsidR="00A31E00" w:rsidRPr="00D260CC">
        <w:rPr>
          <w:rFonts w:asciiTheme="majorHAnsi" w:eastAsia="Times New Roman" w:hAnsiTheme="majorHAnsi" w:cstheme="majorHAnsi"/>
          <w:szCs w:val="28"/>
          <w:lang w:val="af-ZA" w:eastAsia="af-ZA"/>
        </w:rPr>
        <w:t xml:space="preserve">: </w:t>
      </w:r>
      <w:r w:rsidR="00511E46" w:rsidRPr="00D260CC">
        <w:rPr>
          <w:rFonts w:asciiTheme="majorHAnsi" w:eastAsia="Times New Roman" w:hAnsiTheme="majorHAnsi" w:cstheme="majorHAnsi"/>
          <w:szCs w:val="28"/>
          <w:lang w:val="af-ZA" w:eastAsia="af-ZA"/>
        </w:rPr>
        <w:t>T</w:t>
      </w:r>
      <w:r w:rsidR="009C7D62" w:rsidRPr="00D260CC">
        <w:rPr>
          <w:rFonts w:asciiTheme="majorHAnsi" w:hAnsiTheme="majorHAnsi" w:cstheme="majorHAnsi"/>
          <w:szCs w:val="28"/>
          <w:lang w:val="nl-NL"/>
        </w:rPr>
        <w:t>ổ chức tuyên truyền cổ động trực quan</w:t>
      </w:r>
      <w:r w:rsidR="006126D1" w:rsidRPr="00D260CC">
        <w:rPr>
          <w:rFonts w:asciiTheme="majorHAnsi" w:hAnsiTheme="majorHAnsi" w:cstheme="majorHAnsi"/>
          <w:szCs w:val="28"/>
        </w:rPr>
        <w:t xml:space="preserve"> và thăm hỏi, chúc mừng cán bộ, giáo viên, nhân viên các nhà trường nhân kỷ niệm ngày Nhà giáo Việt Nam 20/11</w:t>
      </w:r>
      <w:r w:rsidR="004E67B4" w:rsidRPr="00D260CC">
        <w:rPr>
          <w:rFonts w:asciiTheme="majorHAnsi" w:hAnsiTheme="majorHAnsi" w:cstheme="majorHAnsi"/>
          <w:szCs w:val="28"/>
          <w:lang w:val="nl-NL"/>
        </w:rPr>
        <w:t xml:space="preserve">; </w:t>
      </w:r>
      <w:r w:rsidR="00766323" w:rsidRPr="00D260CC">
        <w:rPr>
          <w:rFonts w:asciiTheme="majorHAnsi" w:hAnsiTheme="majorHAnsi" w:cstheme="majorHAnsi"/>
          <w:szCs w:val="28"/>
          <w:lang w:val="nl-NL"/>
        </w:rPr>
        <w:t xml:space="preserve">đã thường xuyên tăng cường </w:t>
      </w:r>
      <w:r w:rsidR="004E67B4" w:rsidRPr="00D260CC">
        <w:rPr>
          <w:rFonts w:asciiTheme="majorHAnsi" w:hAnsiTheme="majorHAnsi" w:cstheme="majorHAnsi"/>
          <w:szCs w:val="28"/>
          <w:lang w:val="nl-NL"/>
        </w:rPr>
        <w:t xml:space="preserve">công tác </w:t>
      </w:r>
      <w:r w:rsidR="00766323" w:rsidRPr="00D260CC">
        <w:rPr>
          <w:rFonts w:asciiTheme="majorHAnsi" w:hAnsiTheme="majorHAnsi" w:cstheme="majorHAnsi"/>
          <w:szCs w:val="28"/>
          <w:lang w:val="nl-NL"/>
        </w:rPr>
        <w:t xml:space="preserve">tuyên truyền trên hệ thống đài truyền thanh về thực hiện các biện pháp </w:t>
      </w:r>
      <w:r w:rsidR="004E67B4" w:rsidRPr="00D260CC">
        <w:rPr>
          <w:rFonts w:asciiTheme="majorHAnsi" w:hAnsiTheme="majorHAnsi" w:cstheme="majorHAnsi"/>
          <w:szCs w:val="28"/>
          <w:lang w:val="nl-NL"/>
        </w:rPr>
        <w:t>phòng chống dịch bệnh COVID-19</w:t>
      </w:r>
      <w:r w:rsidR="00766323" w:rsidRPr="00D260CC">
        <w:rPr>
          <w:rFonts w:asciiTheme="majorHAnsi" w:hAnsiTheme="majorHAnsi" w:cstheme="majorHAnsi"/>
          <w:szCs w:val="28"/>
          <w:lang w:val="nl-NL"/>
        </w:rPr>
        <w:t xml:space="preserve"> và</w:t>
      </w:r>
      <w:r w:rsidR="004E67B4" w:rsidRPr="00D260CC">
        <w:rPr>
          <w:rFonts w:asciiTheme="majorHAnsi" w:hAnsiTheme="majorHAnsi" w:cstheme="majorHAnsi"/>
          <w:szCs w:val="28"/>
          <w:lang w:val="nl-NL"/>
        </w:rPr>
        <w:t xml:space="preserve"> công tác PCTT-TKCN.</w:t>
      </w:r>
    </w:p>
    <w:p w14:paraId="0FD4CB5F" w14:textId="1E64F9D0" w:rsidR="00D1649D" w:rsidRPr="00D260CC" w:rsidRDefault="00D1649D" w:rsidP="00D260CC">
      <w:pPr>
        <w:spacing w:after="0" w:line="240" w:lineRule="auto"/>
        <w:ind w:firstLine="720"/>
        <w:jc w:val="both"/>
        <w:rPr>
          <w:rFonts w:asciiTheme="majorHAnsi" w:hAnsiTheme="majorHAnsi" w:cstheme="majorHAnsi"/>
          <w:szCs w:val="28"/>
          <w:lang w:val="nl-NL"/>
        </w:rPr>
      </w:pPr>
      <w:r w:rsidRPr="00D260CC">
        <w:rPr>
          <w:rFonts w:asciiTheme="majorHAnsi" w:hAnsiTheme="majorHAnsi" w:cstheme="majorHAnsi"/>
          <w:szCs w:val="28"/>
          <w:lang w:val="nl-NL"/>
        </w:rPr>
        <w:t xml:space="preserve">Đã hoàn thiện hồ sơ quy ước văn hóa các tổ dân phố chuyển cấp trên thẩm định; đã công nhận danh hiệu gia đình văn hóa năm 2021 đối với 1.881/1.950 đạt tỷ lệ 96,5%; đã chuẩn bị </w:t>
      </w:r>
      <w:r w:rsidR="00EE2987" w:rsidRPr="00D260CC">
        <w:rPr>
          <w:rFonts w:asciiTheme="majorHAnsi" w:hAnsiTheme="majorHAnsi" w:cstheme="majorHAnsi"/>
          <w:szCs w:val="28"/>
          <w:lang w:val="nl-NL"/>
        </w:rPr>
        <w:t>các nội dung</w:t>
      </w:r>
      <w:r w:rsidRPr="00D260CC">
        <w:rPr>
          <w:rFonts w:asciiTheme="majorHAnsi" w:hAnsiTheme="majorHAnsi" w:cstheme="majorHAnsi"/>
          <w:szCs w:val="28"/>
          <w:lang w:val="nl-NL"/>
        </w:rPr>
        <w:t xml:space="preserve"> đảm bảo phục vụ </w:t>
      </w:r>
      <w:r w:rsidR="00EE2987" w:rsidRPr="00D260CC">
        <w:rPr>
          <w:rFonts w:asciiTheme="majorHAnsi" w:hAnsiTheme="majorHAnsi" w:cstheme="majorHAnsi"/>
          <w:szCs w:val="28"/>
          <w:lang w:val="nl-NL"/>
        </w:rPr>
        <w:t>các</w:t>
      </w:r>
      <w:r w:rsidR="00092E34" w:rsidRPr="00D260CC">
        <w:rPr>
          <w:rFonts w:asciiTheme="majorHAnsi" w:hAnsiTheme="majorHAnsi" w:cstheme="majorHAnsi"/>
          <w:szCs w:val="28"/>
          <w:lang w:val="nl-NL"/>
        </w:rPr>
        <w:t xml:space="preserve"> </w:t>
      </w:r>
      <w:r w:rsidR="00092E34" w:rsidRPr="00D260CC">
        <w:rPr>
          <w:rFonts w:asciiTheme="majorHAnsi" w:hAnsiTheme="majorHAnsi" w:cstheme="majorHAnsi"/>
          <w:color w:val="000000"/>
          <w:szCs w:val="28"/>
          <w:shd w:val="clear" w:color="auto" w:fill="FFFFFF"/>
        </w:rPr>
        <w:t xml:space="preserve">Ban </w:t>
      </w:r>
      <w:r w:rsidR="00EE2987" w:rsidRPr="00D260CC">
        <w:rPr>
          <w:rFonts w:asciiTheme="majorHAnsi" w:hAnsiTheme="majorHAnsi" w:cstheme="majorHAnsi"/>
          <w:color w:val="000000"/>
          <w:szCs w:val="28"/>
          <w:shd w:val="clear" w:color="auto" w:fill="FFFFFF"/>
        </w:rPr>
        <w:t>của</w:t>
      </w:r>
      <w:r w:rsidR="00092E34" w:rsidRPr="00D260CC">
        <w:rPr>
          <w:rFonts w:asciiTheme="majorHAnsi" w:hAnsiTheme="majorHAnsi" w:cstheme="majorHAnsi"/>
          <w:color w:val="000000"/>
          <w:szCs w:val="28"/>
          <w:shd w:val="clear" w:color="auto" w:fill="FFFFFF"/>
        </w:rPr>
        <w:t xml:space="preserve"> HĐND thị xã giám sát </w:t>
      </w:r>
      <w:r w:rsidR="00EE2987" w:rsidRPr="00D260CC">
        <w:rPr>
          <w:rFonts w:asciiTheme="majorHAnsi" w:hAnsiTheme="majorHAnsi" w:cstheme="majorHAnsi"/>
          <w:color w:val="000000"/>
          <w:szCs w:val="28"/>
          <w:shd w:val="clear" w:color="auto" w:fill="FFFFFF"/>
        </w:rPr>
        <w:t>về giao đất tái định cư và công tác</w:t>
      </w:r>
      <w:r w:rsidR="00092E34" w:rsidRPr="00D260CC">
        <w:rPr>
          <w:rFonts w:asciiTheme="majorHAnsi" w:hAnsiTheme="majorHAnsi" w:cstheme="majorHAnsi"/>
          <w:color w:val="000000"/>
          <w:szCs w:val="28"/>
          <w:shd w:val="clear" w:color="auto" w:fill="FFFFFF"/>
        </w:rPr>
        <w:t xml:space="preserve"> quản lý, đầu tư xây dựng các thiết chế văn hóa trên địa bàn</w:t>
      </w:r>
      <w:r w:rsidR="00092E34" w:rsidRPr="00D260CC">
        <w:rPr>
          <w:rFonts w:asciiTheme="majorHAnsi" w:hAnsiTheme="majorHAnsi" w:cstheme="majorHAnsi"/>
          <w:szCs w:val="28"/>
          <w:lang w:val="nl-NL"/>
        </w:rPr>
        <w:t>, q</w:t>
      </w:r>
      <w:r w:rsidRPr="00D260CC">
        <w:rPr>
          <w:rFonts w:asciiTheme="majorHAnsi" w:hAnsiTheme="majorHAnsi" w:cstheme="majorHAnsi"/>
          <w:szCs w:val="28"/>
          <w:lang w:val="nl-NL"/>
        </w:rPr>
        <w:t>ua giám sát được đoàn đánh giá tốt.</w:t>
      </w:r>
      <w:r w:rsidR="00092E34" w:rsidRPr="00D260CC">
        <w:rPr>
          <w:rFonts w:asciiTheme="majorHAnsi" w:hAnsiTheme="majorHAnsi" w:cstheme="majorHAnsi"/>
          <w:color w:val="000000"/>
          <w:sz w:val="18"/>
          <w:szCs w:val="18"/>
          <w:shd w:val="clear" w:color="auto" w:fill="FFFFFF"/>
        </w:rPr>
        <w:t xml:space="preserve"> </w:t>
      </w:r>
    </w:p>
    <w:p w14:paraId="0EB924AA" w14:textId="16C0E2E4" w:rsidR="00EE2987" w:rsidRPr="00D260CC" w:rsidRDefault="00B01D69" w:rsidP="00D260CC">
      <w:pPr>
        <w:spacing w:after="0" w:line="240" w:lineRule="auto"/>
        <w:ind w:firstLine="720"/>
        <w:jc w:val="both"/>
        <w:rPr>
          <w:rFonts w:asciiTheme="majorHAnsi" w:hAnsiTheme="majorHAnsi" w:cstheme="majorHAnsi"/>
          <w:szCs w:val="28"/>
          <w:lang w:val="nl-NL"/>
        </w:rPr>
      </w:pPr>
      <w:r w:rsidRPr="00D260CC">
        <w:rPr>
          <w:rFonts w:asciiTheme="majorHAnsi" w:hAnsiTheme="majorHAnsi" w:cstheme="majorHAnsi"/>
          <w:szCs w:val="28"/>
        </w:rPr>
        <w:t>Đã hoàn thiện 08 hồ sơ và đã được cấp trên quyết định phê duyệt hỗ trợ đối với đối tượng lao động tự do theo Nghị quyết 84/NQ-HĐND của HĐND tỉnh, với số tiền 2 triệu đồng/1 đối tượng</w:t>
      </w:r>
      <w:r w:rsidRPr="00D260CC">
        <w:rPr>
          <w:rStyle w:val="FootnoteReference"/>
          <w:rFonts w:asciiTheme="majorHAnsi" w:hAnsiTheme="majorHAnsi" w:cstheme="majorHAnsi"/>
          <w:szCs w:val="28"/>
        </w:rPr>
        <w:footnoteReference w:id="4"/>
      </w:r>
      <w:r w:rsidRPr="00D260CC">
        <w:rPr>
          <w:rFonts w:asciiTheme="majorHAnsi" w:hAnsiTheme="majorHAnsi" w:cstheme="majorHAnsi"/>
          <w:szCs w:val="28"/>
        </w:rPr>
        <w:t xml:space="preserve">. </w:t>
      </w:r>
      <w:r w:rsidR="00EE2987" w:rsidRPr="00D260CC">
        <w:rPr>
          <w:rFonts w:asciiTheme="majorHAnsi" w:hAnsiTheme="majorHAnsi" w:cstheme="majorHAnsi"/>
          <w:szCs w:val="28"/>
          <w:lang w:val="nl-NL"/>
        </w:rPr>
        <w:t>Đã tiếp nhận và chi kinh phí hỗ trợ đối với hộ nghèo thuộc chính sách BTXH bị ảnh hưởng do đại dịch COVID-19 theo Nghị quyết 84/NQ-HĐND đối với 29 trường hợp với tổng số tiền 43,5 triệu đồng.</w:t>
      </w:r>
    </w:p>
    <w:p w14:paraId="479F426E" w14:textId="3052D19B" w:rsidR="00D1649D" w:rsidRPr="00D260CC" w:rsidRDefault="00D1649D" w:rsidP="00D260CC">
      <w:pPr>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Đã hướng dẫn triển khai xây dựng mới và sửa chữa nhà ở cho đối tượng người có công theo Quyết định 22/2013/QĐ-TTg</w:t>
      </w:r>
      <w:r w:rsidR="00EA76C4" w:rsidRPr="00D260CC">
        <w:rPr>
          <w:rStyle w:val="FootnoteReference"/>
          <w:rFonts w:asciiTheme="majorHAnsi" w:hAnsiTheme="majorHAnsi" w:cstheme="majorHAnsi"/>
          <w:szCs w:val="28"/>
        </w:rPr>
        <w:footnoteReference w:id="5"/>
      </w:r>
      <w:r w:rsidR="00EA76C4" w:rsidRPr="00D260CC">
        <w:rPr>
          <w:rFonts w:asciiTheme="majorHAnsi" w:hAnsiTheme="majorHAnsi" w:cstheme="majorHAnsi"/>
          <w:szCs w:val="28"/>
        </w:rPr>
        <w:t xml:space="preserve">; </w:t>
      </w:r>
      <w:r w:rsidRPr="00D260CC">
        <w:rPr>
          <w:rFonts w:asciiTheme="majorHAnsi" w:hAnsiTheme="majorHAnsi" w:cstheme="majorHAnsi"/>
          <w:szCs w:val="28"/>
          <w:lang w:val="nl-NL"/>
        </w:rPr>
        <w:t>triển khai kế hoạch tổng rà soát hộ nghèo, hộ cận nghèo và xác định hộ làm nông nghiệp, lâm nghiệp, ngư nghiệp và diêm nghiệp có mức sống trung bình giai đoạn 2022-2025 trên địa bàn phường</w:t>
      </w:r>
      <w:r w:rsidR="00EA76C4" w:rsidRPr="00D260CC">
        <w:rPr>
          <w:rStyle w:val="FootnoteReference"/>
          <w:rFonts w:asciiTheme="majorHAnsi" w:hAnsiTheme="majorHAnsi" w:cstheme="majorHAnsi"/>
          <w:szCs w:val="28"/>
          <w:lang w:val="nl-NL"/>
        </w:rPr>
        <w:footnoteReference w:id="6"/>
      </w:r>
      <w:r w:rsidR="00EA76C4" w:rsidRPr="00D260CC">
        <w:rPr>
          <w:rFonts w:asciiTheme="majorHAnsi" w:hAnsiTheme="majorHAnsi" w:cstheme="majorHAnsi"/>
          <w:szCs w:val="28"/>
          <w:lang w:val="nl-NL"/>
        </w:rPr>
        <w:t xml:space="preserve">; </w:t>
      </w:r>
      <w:r w:rsidRPr="00D260CC">
        <w:rPr>
          <w:rFonts w:asciiTheme="majorHAnsi" w:hAnsiTheme="majorHAnsi" w:cstheme="majorHAnsi"/>
          <w:szCs w:val="28"/>
          <w:lang w:val="nl-NL"/>
        </w:rPr>
        <w:t>triển khai điều tra cung lao động năm 2021 trên địa bàn.</w:t>
      </w:r>
    </w:p>
    <w:p w14:paraId="7558B29B" w14:textId="2E005B5D" w:rsidR="000B0E42" w:rsidRPr="00D260CC" w:rsidRDefault="000B0E42" w:rsidP="00D260CC">
      <w:pPr>
        <w:spacing w:after="0" w:line="240" w:lineRule="auto"/>
        <w:ind w:firstLine="720"/>
        <w:jc w:val="both"/>
        <w:rPr>
          <w:rFonts w:asciiTheme="majorHAnsi" w:hAnsiTheme="majorHAnsi" w:cstheme="majorHAnsi"/>
          <w:szCs w:val="28"/>
          <w:lang w:val="nl-NL"/>
        </w:rPr>
      </w:pPr>
      <w:r w:rsidRPr="00D260CC">
        <w:rPr>
          <w:rFonts w:asciiTheme="majorHAnsi" w:hAnsiTheme="majorHAnsi" w:cstheme="majorHAnsi"/>
          <w:szCs w:val="28"/>
          <w:lang w:val="nl-NL"/>
        </w:rPr>
        <w:t>Đã phối hợp với 02 trường Tiểu học để lập thủ tục hồ sơ đề nghị nhận học bổng CI cho 06 học sinh khối 2 đến khối 4 có hoàn cảnh khó khăn vươn lên trong học tập.</w:t>
      </w:r>
    </w:p>
    <w:p w14:paraId="23C4236A" w14:textId="217D9AD2" w:rsidR="00D1649D" w:rsidRPr="00D260CC" w:rsidRDefault="00D1649D" w:rsidP="00D260CC">
      <w:pPr>
        <w:spacing w:after="0" w:line="240" w:lineRule="auto"/>
        <w:ind w:firstLine="720"/>
        <w:jc w:val="both"/>
        <w:rPr>
          <w:rFonts w:asciiTheme="majorHAnsi" w:hAnsiTheme="majorHAnsi" w:cstheme="majorHAnsi"/>
          <w:szCs w:val="28"/>
          <w:lang w:val="nl-NL"/>
        </w:rPr>
      </w:pPr>
      <w:r w:rsidRPr="00D260CC">
        <w:rPr>
          <w:rFonts w:asciiTheme="majorHAnsi" w:hAnsiTheme="majorHAnsi" w:cstheme="majorHAnsi"/>
          <w:szCs w:val="28"/>
          <w:lang w:val="nl-NL"/>
        </w:rPr>
        <w:t>Đã phối hợp Ngân hàng Vietinbank hướng dẫn mở tài khoản, cấp thẻ ATM cho đối tượng BTXH trên địa bàn</w:t>
      </w:r>
      <w:r w:rsidR="000B0E42" w:rsidRPr="00D260CC">
        <w:rPr>
          <w:rStyle w:val="FootnoteReference"/>
          <w:rFonts w:asciiTheme="majorHAnsi" w:hAnsiTheme="majorHAnsi" w:cstheme="majorHAnsi"/>
          <w:szCs w:val="28"/>
          <w:lang w:val="nl-NL"/>
        </w:rPr>
        <w:footnoteReference w:id="7"/>
      </w:r>
      <w:r w:rsidR="000B0E42" w:rsidRPr="00D260CC">
        <w:rPr>
          <w:rFonts w:asciiTheme="majorHAnsi" w:hAnsiTheme="majorHAnsi" w:cstheme="majorHAnsi"/>
          <w:szCs w:val="28"/>
          <w:lang w:val="nl-NL"/>
        </w:rPr>
        <w:t>.</w:t>
      </w:r>
      <w:r w:rsidRPr="00D260CC">
        <w:rPr>
          <w:rFonts w:asciiTheme="majorHAnsi" w:hAnsiTheme="majorHAnsi" w:cstheme="majorHAnsi"/>
          <w:szCs w:val="28"/>
          <w:lang w:val="nl-NL"/>
        </w:rPr>
        <w:t xml:space="preserve"> </w:t>
      </w:r>
    </w:p>
    <w:p w14:paraId="4A3B6210" w14:textId="50F801D6" w:rsidR="00944CC4" w:rsidRPr="00D260CC" w:rsidRDefault="00944CC4" w:rsidP="00D260CC">
      <w:pPr>
        <w:spacing w:after="0" w:line="240" w:lineRule="auto"/>
        <w:ind w:firstLine="720"/>
        <w:jc w:val="both"/>
        <w:rPr>
          <w:rFonts w:asciiTheme="majorHAnsi" w:eastAsia="Times New Roman" w:hAnsiTheme="majorHAnsi" w:cstheme="majorHAnsi"/>
          <w:b/>
          <w:bCs/>
          <w:szCs w:val="28"/>
          <w:lang w:eastAsia="af-ZA"/>
        </w:rPr>
      </w:pPr>
      <w:r w:rsidRPr="00D260CC">
        <w:rPr>
          <w:rFonts w:asciiTheme="majorHAnsi" w:eastAsia="Times New Roman" w:hAnsiTheme="majorHAnsi" w:cstheme="majorHAnsi"/>
          <w:b/>
          <w:bCs/>
          <w:szCs w:val="28"/>
          <w:lang w:eastAsia="af-ZA"/>
        </w:rPr>
        <w:t>3. Công tác cải cách hành chính</w:t>
      </w:r>
    </w:p>
    <w:p w14:paraId="04F5D0CF" w14:textId="05761735" w:rsidR="00F26A91" w:rsidRPr="00D260CC" w:rsidRDefault="00F26A91" w:rsidP="00D260CC">
      <w:pPr>
        <w:spacing w:after="0" w:line="240" w:lineRule="auto"/>
        <w:ind w:firstLine="720"/>
        <w:jc w:val="both"/>
        <w:rPr>
          <w:rFonts w:asciiTheme="majorHAnsi" w:eastAsia="Times New Roman" w:hAnsiTheme="majorHAnsi" w:cstheme="majorHAnsi"/>
          <w:szCs w:val="28"/>
          <w:lang w:eastAsia="af-ZA"/>
        </w:rPr>
      </w:pPr>
      <w:r w:rsidRPr="00D260CC">
        <w:rPr>
          <w:rFonts w:asciiTheme="majorHAnsi" w:eastAsia="Times New Roman" w:hAnsiTheme="majorHAnsi" w:cstheme="majorHAnsi"/>
          <w:szCs w:val="28"/>
          <w:lang w:eastAsia="af-ZA"/>
        </w:rPr>
        <w:t>Duy trì tốt hoạt động của trang Thông tin điện tử và phần mềm dùng chung tại cơ quan phường; duy trì, áp dụng hiệu quả Hệ thống quản lý chất lượng theo tiêu chuẩn quốc gia TCVN ISO 9001:2015 tại phường đảm bảo quy định.</w:t>
      </w:r>
    </w:p>
    <w:p w14:paraId="397221CD" w14:textId="5DF7C2B7" w:rsidR="00944CC4" w:rsidRPr="00D260CC" w:rsidRDefault="00944CC4" w:rsidP="00D260CC">
      <w:pPr>
        <w:spacing w:after="0" w:line="240" w:lineRule="auto"/>
        <w:ind w:firstLine="720"/>
        <w:jc w:val="both"/>
        <w:rPr>
          <w:rFonts w:asciiTheme="majorHAnsi" w:eastAsia="Times New Roman" w:hAnsiTheme="majorHAnsi" w:cstheme="majorHAnsi"/>
          <w:szCs w:val="28"/>
          <w:lang w:eastAsia="af-ZA"/>
        </w:rPr>
      </w:pPr>
      <w:r w:rsidRPr="00D260CC">
        <w:rPr>
          <w:rFonts w:asciiTheme="majorHAnsi" w:eastAsia="Times New Roman" w:hAnsiTheme="majorHAnsi" w:cstheme="majorHAnsi"/>
          <w:szCs w:val="28"/>
          <w:lang w:eastAsia="af-ZA"/>
        </w:rPr>
        <w:t>Hoàn thành báo cáo đánh giá chấm điểm, lập hồ sơ kiểm chứng công tác cải cách hành chính năm 2021 trình Sở Nội vụ tỉnh Thừa Thiên Huế xem xét; báo cáo đánh giá chấm điểm, lập hồ sơ kiểm chứng về ứng dụng công nghệ thông tin - xây dựng chính quyền điện tử; báo cáo công tác đánh giá kiểm định chất lượng hoạt động của UBND phường năm 2021 trình UBND thị xã Hương Trà thẩm định.</w:t>
      </w:r>
    </w:p>
    <w:p w14:paraId="0D7F802A" w14:textId="660F194F" w:rsidR="002C6332" w:rsidRPr="00D260CC" w:rsidRDefault="00944CC4" w:rsidP="00D260CC">
      <w:pPr>
        <w:spacing w:after="0" w:line="240" w:lineRule="auto"/>
        <w:ind w:firstLine="720"/>
        <w:jc w:val="both"/>
        <w:rPr>
          <w:rFonts w:asciiTheme="majorHAnsi" w:eastAsia="Arial" w:hAnsiTheme="majorHAnsi" w:cstheme="majorHAnsi"/>
          <w:b/>
          <w:bCs/>
          <w:szCs w:val="28"/>
        </w:rPr>
      </w:pPr>
      <w:r w:rsidRPr="00D260CC">
        <w:rPr>
          <w:rFonts w:asciiTheme="majorHAnsi" w:eastAsia="Times New Roman" w:hAnsiTheme="majorHAnsi" w:cstheme="majorHAnsi"/>
          <w:b/>
          <w:bCs/>
          <w:szCs w:val="28"/>
          <w:lang w:eastAsia="af-ZA"/>
        </w:rPr>
        <w:t>4</w:t>
      </w:r>
      <w:r w:rsidR="002C6332" w:rsidRPr="00D260CC">
        <w:rPr>
          <w:rFonts w:asciiTheme="majorHAnsi" w:eastAsia="Times New Roman" w:hAnsiTheme="majorHAnsi" w:cstheme="majorHAnsi"/>
          <w:b/>
          <w:bCs/>
          <w:szCs w:val="28"/>
          <w:lang w:val="vi-VN" w:eastAsia="af-ZA"/>
        </w:rPr>
        <w:t>. Công tác phòng, chống dịch bệnh Covid</w:t>
      </w:r>
      <w:r w:rsidR="009C7D62" w:rsidRPr="00D260CC">
        <w:rPr>
          <w:rFonts w:asciiTheme="majorHAnsi" w:eastAsia="Times New Roman" w:hAnsiTheme="majorHAnsi" w:cstheme="majorHAnsi"/>
          <w:b/>
          <w:bCs/>
          <w:szCs w:val="28"/>
          <w:lang w:eastAsia="af-ZA"/>
        </w:rPr>
        <w:t>-</w:t>
      </w:r>
      <w:r w:rsidR="002C6332" w:rsidRPr="00D260CC">
        <w:rPr>
          <w:rFonts w:asciiTheme="majorHAnsi" w:eastAsia="Times New Roman" w:hAnsiTheme="majorHAnsi" w:cstheme="majorHAnsi"/>
          <w:b/>
          <w:bCs/>
          <w:szCs w:val="28"/>
          <w:lang w:val="vi-VN" w:eastAsia="af-ZA"/>
        </w:rPr>
        <w:t>19</w:t>
      </w:r>
    </w:p>
    <w:p w14:paraId="266B546B" w14:textId="6AA922A2" w:rsidR="008135B1" w:rsidRPr="00D260CC" w:rsidRDefault="00464CC3" w:rsidP="00D260CC">
      <w:pPr>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lastRenderedPageBreak/>
        <w:t xml:space="preserve">Đã triển khai, thông báo, tuyên truyền đến các tổ chức, đơn vị, cán bộ, đảng viên và các tầng lớp nhân dân trên địa bàn thực hiện tốt </w:t>
      </w:r>
      <w:r w:rsidR="008A43A3" w:rsidRPr="00D260CC">
        <w:rPr>
          <w:rFonts w:asciiTheme="majorHAnsi" w:hAnsiTheme="majorHAnsi" w:cstheme="majorHAnsi"/>
          <w:szCs w:val="28"/>
        </w:rPr>
        <w:t xml:space="preserve">công tác </w:t>
      </w:r>
      <w:r w:rsidRPr="00D260CC">
        <w:rPr>
          <w:rFonts w:asciiTheme="majorHAnsi" w:hAnsiTheme="majorHAnsi" w:cstheme="majorHAnsi"/>
          <w:szCs w:val="28"/>
        </w:rPr>
        <w:t>phòng chống dịch Covid-19 theo chỉ đạo của Thủ tướng Chính phủ, Tỉnh</w:t>
      </w:r>
      <w:r w:rsidR="006E778B" w:rsidRPr="00D260CC">
        <w:rPr>
          <w:rFonts w:asciiTheme="majorHAnsi" w:hAnsiTheme="majorHAnsi" w:cstheme="majorHAnsi"/>
          <w:szCs w:val="28"/>
        </w:rPr>
        <w:t>,</w:t>
      </w:r>
      <w:r w:rsidRPr="00D260CC">
        <w:rPr>
          <w:rFonts w:asciiTheme="majorHAnsi" w:hAnsiTheme="majorHAnsi" w:cstheme="majorHAnsi"/>
          <w:szCs w:val="28"/>
        </w:rPr>
        <w:t xml:space="preserve"> Thị xã</w:t>
      </w:r>
      <w:r w:rsidR="006E778B" w:rsidRPr="00D260CC">
        <w:rPr>
          <w:rFonts w:asciiTheme="majorHAnsi" w:hAnsiTheme="majorHAnsi" w:cstheme="majorHAnsi"/>
          <w:szCs w:val="28"/>
        </w:rPr>
        <w:t xml:space="preserve"> và Đảng uỷ phường</w:t>
      </w:r>
      <w:r w:rsidRPr="00D260CC">
        <w:rPr>
          <w:rFonts w:asciiTheme="majorHAnsi" w:hAnsiTheme="majorHAnsi" w:cstheme="majorHAnsi"/>
          <w:szCs w:val="28"/>
        </w:rPr>
        <w:t xml:space="preserve">. </w:t>
      </w:r>
      <w:r w:rsidR="00B40112" w:rsidRPr="00D260CC">
        <w:rPr>
          <w:rFonts w:asciiTheme="majorHAnsi" w:hAnsiTheme="majorHAnsi" w:cstheme="majorHAnsi"/>
          <w:szCs w:val="28"/>
        </w:rPr>
        <w:t xml:space="preserve">Tính từ ngày 28/4 đến ngày </w:t>
      </w:r>
      <w:r w:rsidR="008135B1" w:rsidRPr="00D260CC">
        <w:rPr>
          <w:rFonts w:asciiTheme="majorHAnsi" w:hAnsiTheme="majorHAnsi" w:cstheme="majorHAnsi"/>
          <w:szCs w:val="28"/>
        </w:rPr>
        <w:t>1</w:t>
      </w:r>
      <w:r w:rsidR="006278B8" w:rsidRPr="00D260CC">
        <w:rPr>
          <w:rFonts w:asciiTheme="majorHAnsi" w:hAnsiTheme="majorHAnsi" w:cstheme="majorHAnsi"/>
          <w:szCs w:val="28"/>
        </w:rPr>
        <w:t>8</w:t>
      </w:r>
      <w:r w:rsidR="008135B1" w:rsidRPr="00D260CC">
        <w:rPr>
          <w:rFonts w:asciiTheme="majorHAnsi" w:hAnsiTheme="majorHAnsi" w:cstheme="majorHAnsi"/>
          <w:szCs w:val="28"/>
        </w:rPr>
        <w:t>/11</w:t>
      </w:r>
      <w:r w:rsidR="00B40112" w:rsidRPr="00D260CC">
        <w:rPr>
          <w:rFonts w:asciiTheme="majorHAnsi" w:hAnsiTheme="majorHAnsi" w:cstheme="majorHAnsi"/>
          <w:szCs w:val="28"/>
        </w:rPr>
        <w:t xml:space="preserve">/2021, trên địa bàn phường có </w:t>
      </w:r>
      <w:r w:rsidR="00D47D8A" w:rsidRPr="00D260CC">
        <w:rPr>
          <w:rFonts w:asciiTheme="majorHAnsi" w:hAnsiTheme="majorHAnsi" w:cstheme="majorHAnsi"/>
          <w:szCs w:val="28"/>
        </w:rPr>
        <w:t xml:space="preserve">960 </w:t>
      </w:r>
      <w:r w:rsidR="00B40112" w:rsidRPr="00D260CC">
        <w:rPr>
          <w:rFonts w:asciiTheme="majorHAnsi" w:hAnsiTheme="majorHAnsi" w:cstheme="majorHAnsi"/>
          <w:szCs w:val="28"/>
        </w:rPr>
        <w:t xml:space="preserve">công dân trở về địa phương từ nhiều tỉnh thành khác nhau và đã thực hiện kê khai y tế cơ bản đảm bảo, trong đó: Có </w:t>
      </w:r>
      <w:r w:rsidR="00D47D8A" w:rsidRPr="00D260CC">
        <w:rPr>
          <w:rFonts w:asciiTheme="majorHAnsi" w:hAnsiTheme="majorHAnsi" w:cstheme="majorHAnsi"/>
          <w:szCs w:val="28"/>
        </w:rPr>
        <w:t>490</w:t>
      </w:r>
      <w:r w:rsidR="00B40112" w:rsidRPr="00D260CC">
        <w:rPr>
          <w:rFonts w:asciiTheme="majorHAnsi" w:hAnsiTheme="majorHAnsi" w:cstheme="majorHAnsi"/>
          <w:szCs w:val="28"/>
        </w:rPr>
        <w:t xml:space="preserve"> trường hợp thực hiện biện pháp cách ly y tế tại nhà (đã hoàn thành thời hạn cách ly </w:t>
      </w:r>
      <w:r w:rsidR="00D47D8A" w:rsidRPr="00D260CC">
        <w:rPr>
          <w:rFonts w:asciiTheme="majorHAnsi" w:hAnsiTheme="majorHAnsi" w:cstheme="majorHAnsi"/>
          <w:szCs w:val="28"/>
        </w:rPr>
        <w:t>390</w:t>
      </w:r>
      <w:r w:rsidR="00B40112" w:rsidRPr="00D260CC">
        <w:rPr>
          <w:rFonts w:asciiTheme="majorHAnsi" w:hAnsiTheme="majorHAnsi" w:cstheme="majorHAnsi"/>
          <w:szCs w:val="28"/>
        </w:rPr>
        <w:t xml:space="preserve"> trường hợp) và 1</w:t>
      </w:r>
      <w:r w:rsidR="00D47D8A" w:rsidRPr="00D260CC">
        <w:rPr>
          <w:rFonts w:asciiTheme="majorHAnsi" w:hAnsiTheme="majorHAnsi" w:cstheme="majorHAnsi"/>
          <w:szCs w:val="28"/>
        </w:rPr>
        <w:t>79</w:t>
      </w:r>
      <w:r w:rsidR="00B40112" w:rsidRPr="00D260CC">
        <w:rPr>
          <w:rFonts w:asciiTheme="majorHAnsi" w:hAnsiTheme="majorHAnsi" w:cstheme="majorHAnsi"/>
          <w:szCs w:val="28"/>
        </w:rPr>
        <w:t xml:space="preserve"> trường hợp cách ly tập trung (đã hoàn thành thời hạn cách ly 1</w:t>
      </w:r>
      <w:r w:rsidR="00D47D8A" w:rsidRPr="00D260CC">
        <w:rPr>
          <w:rFonts w:asciiTheme="majorHAnsi" w:hAnsiTheme="majorHAnsi" w:cstheme="majorHAnsi"/>
          <w:szCs w:val="28"/>
        </w:rPr>
        <w:t>69</w:t>
      </w:r>
      <w:r w:rsidR="00B40112" w:rsidRPr="00D260CC">
        <w:rPr>
          <w:rFonts w:asciiTheme="majorHAnsi" w:hAnsiTheme="majorHAnsi" w:cstheme="majorHAnsi"/>
          <w:szCs w:val="28"/>
        </w:rPr>
        <w:t xml:space="preserve"> trường hợp). </w:t>
      </w:r>
    </w:p>
    <w:p w14:paraId="24174007" w14:textId="1EA250ED" w:rsidR="008135B1" w:rsidRPr="00D260CC" w:rsidRDefault="008135B1" w:rsidP="00D260CC">
      <w:pPr>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Ngày 18/11/2021</w:t>
      </w:r>
      <w:r w:rsidR="00D47D8A" w:rsidRPr="00D260CC">
        <w:rPr>
          <w:rFonts w:asciiTheme="majorHAnsi" w:hAnsiTheme="majorHAnsi" w:cstheme="majorHAnsi"/>
          <w:szCs w:val="28"/>
        </w:rPr>
        <w:t xml:space="preserve"> đến ngày 20/11/2021</w:t>
      </w:r>
      <w:r w:rsidRPr="00D260CC">
        <w:rPr>
          <w:rFonts w:asciiTheme="majorHAnsi" w:hAnsiTheme="majorHAnsi" w:cstheme="majorHAnsi"/>
          <w:szCs w:val="28"/>
        </w:rPr>
        <w:t xml:space="preserve">, trên địa bàn phường </w:t>
      </w:r>
      <w:r w:rsidR="00D47D8A" w:rsidRPr="00D260CC">
        <w:rPr>
          <w:rFonts w:asciiTheme="majorHAnsi" w:hAnsiTheme="majorHAnsi" w:cstheme="majorHAnsi"/>
          <w:szCs w:val="28"/>
        </w:rPr>
        <w:t xml:space="preserve">qua test nhanh </w:t>
      </w:r>
      <w:r w:rsidRPr="00D260CC">
        <w:rPr>
          <w:rFonts w:asciiTheme="majorHAnsi" w:hAnsiTheme="majorHAnsi" w:cstheme="majorHAnsi"/>
          <w:szCs w:val="28"/>
        </w:rPr>
        <w:t>đã phát hiện 0</w:t>
      </w:r>
      <w:r w:rsidR="00D47D8A" w:rsidRPr="00D260CC">
        <w:rPr>
          <w:rFonts w:asciiTheme="majorHAnsi" w:hAnsiTheme="majorHAnsi" w:cstheme="majorHAnsi"/>
          <w:szCs w:val="28"/>
        </w:rPr>
        <w:t>4</w:t>
      </w:r>
      <w:r w:rsidRPr="00D260CC">
        <w:rPr>
          <w:rFonts w:asciiTheme="majorHAnsi" w:hAnsiTheme="majorHAnsi" w:cstheme="majorHAnsi"/>
          <w:szCs w:val="28"/>
        </w:rPr>
        <w:t xml:space="preserve"> ca nhiễm </w:t>
      </w:r>
      <w:r w:rsidR="00197A77" w:rsidRPr="00D260CC">
        <w:rPr>
          <w:rFonts w:asciiTheme="majorHAnsi" w:hAnsiTheme="majorHAnsi" w:cstheme="majorHAnsi"/>
          <w:szCs w:val="28"/>
        </w:rPr>
        <w:t xml:space="preserve">Covid-19 </w:t>
      </w:r>
      <w:r w:rsidRPr="00D260CC">
        <w:rPr>
          <w:rFonts w:asciiTheme="majorHAnsi" w:hAnsiTheme="majorHAnsi" w:cstheme="majorHAnsi"/>
          <w:szCs w:val="28"/>
        </w:rPr>
        <w:t>trong cộng đồng</w:t>
      </w:r>
      <w:r w:rsidR="00D47D8A" w:rsidRPr="00D260CC">
        <w:rPr>
          <w:rFonts w:asciiTheme="majorHAnsi" w:hAnsiTheme="majorHAnsi" w:cstheme="majorHAnsi"/>
          <w:szCs w:val="28"/>
        </w:rPr>
        <w:t xml:space="preserve"> ở tại Xóm Khê, TDP Liễu Nam</w:t>
      </w:r>
      <w:r w:rsidR="00E4303C" w:rsidRPr="00D260CC">
        <w:rPr>
          <w:rFonts w:asciiTheme="majorHAnsi" w:hAnsiTheme="majorHAnsi" w:cstheme="majorHAnsi"/>
          <w:szCs w:val="28"/>
        </w:rPr>
        <w:t xml:space="preserve">. Theo đó, </w:t>
      </w:r>
      <w:r w:rsidR="00D47D8A" w:rsidRPr="00D260CC">
        <w:rPr>
          <w:rFonts w:asciiTheme="majorHAnsi" w:hAnsiTheme="majorHAnsi" w:cstheme="majorHAnsi"/>
          <w:szCs w:val="28"/>
        </w:rPr>
        <w:t xml:space="preserve">đã </w:t>
      </w:r>
      <w:r w:rsidR="00197A77" w:rsidRPr="00D260CC">
        <w:rPr>
          <w:rFonts w:asciiTheme="majorHAnsi" w:hAnsiTheme="majorHAnsi" w:cstheme="majorHAnsi"/>
          <w:szCs w:val="28"/>
        </w:rPr>
        <w:t xml:space="preserve">khẩn trương </w:t>
      </w:r>
      <w:r w:rsidR="00D47D8A" w:rsidRPr="00D260CC">
        <w:rPr>
          <w:rFonts w:asciiTheme="majorHAnsi" w:hAnsiTheme="majorHAnsi" w:cstheme="majorHAnsi"/>
          <w:szCs w:val="28"/>
        </w:rPr>
        <w:t xml:space="preserve">tiến hành truy vết các F1, F2 và người có nguy cơ để sàng lọc y tế và hướng dẫn cách ly theo quy định. Đồng thời, tạm thời phong toả, </w:t>
      </w:r>
      <w:r w:rsidR="00AF5662" w:rsidRPr="00D260CC">
        <w:rPr>
          <w:rFonts w:asciiTheme="majorHAnsi" w:hAnsiTheme="majorHAnsi" w:cstheme="majorHAnsi"/>
          <w:szCs w:val="28"/>
        </w:rPr>
        <w:t>cách ly</w:t>
      </w:r>
      <w:r w:rsidR="00D47D8A" w:rsidRPr="00D260CC">
        <w:rPr>
          <w:rFonts w:asciiTheme="majorHAnsi" w:hAnsiTheme="majorHAnsi" w:cstheme="majorHAnsi"/>
          <w:szCs w:val="28"/>
        </w:rPr>
        <w:t xml:space="preserve"> đối với khu vực xóm Khê </w:t>
      </w:r>
      <w:r w:rsidR="00525DD7" w:rsidRPr="00D260CC">
        <w:rPr>
          <w:rFonts w:asciiTheme="majorHAnsi" w:hAnsiTheme="majorHAnsi" w:cstheme="majorHAnsi"/>
          <w:szCs w:val="28"/>
        </w:rPr>
        <w:t xml:space="preserve">đoạn từ hộ bà Nguyễn Thị Tuyết đến hộ ông Lê Hồng Sơn (giáp phường Hương Văn) </w:t>
      </w:r>
      <w:r w:rsidR="00D47D8A" w:rsidRPr="00D260CC">
        <w:rPr>
          <w:rFonts w:asciiTheme="majorHAnsi" w:hAnsiTheme="majorHAnsi" w:cstheme="majorHAnsi"/>
          <w:szCs w:val="28"/>
        </w:rPr>
        <w:t xml:space="preserve">gồm </w:t>
      </w:r>
      <w:r w:rsidR="00AF5662" w:rsidRPr="00D260CC">
        <w:rPr>
          <w:rFonts w:asciiTheme="majorHAnsi" w:hAnsiTheme="majorHAnsi" w:cstheme="majorHAnsi"/>
          <w:szCs w:val="28"/>
        </w:rPr>
        <w:t>15</w:t>
      </w:r>
      <w:r w:rsidR="00D47D8A" w:rsidRPr="00D260CC">
        <w:rPr>
          <w:rFonts w:asciiTheme="majorHAnsi" w:hAnsiTheme="majorHAnsi" w:cstheme="majorHAnsi"/>
          <w:szCs w:val="28"/>
        </w:rPr>
        <w:t xml:space="preserve"> hộ dân, </w:t>
      </w:r>
      <w:r w:rsidR="00AF5662" w:rsidRPr="00D260CC">
        <w:rPr>
          <w:rFonts w:asciiTheme="majorHAnsi" w:hAnsiTheme="majorHAnsi" w:cstheme="majorHAnsi"/>
          <w:szCs w:val="28"/>
        </w:rPr>
        <w:t>44</w:t>
      </w:r>
      <w:r w:rsidR="00D47D8A" w:rsidRPr="00D260CC">
        <w:rPr>
          <w:rFonts w:asciiTheme="majorHAnsi" w:hAnsiTheme="majorHAnsi" w:cstheme="majorHAnsi"/>
          <w:szCs w:val="28"/>
        </w:rPr>
        <w:t xml:space="preserve"> nhân khẩu.</w:t>
      </w:r>
      <w:r w:rsidR="00841B43" w:rsidRPr="00D260CC">
        <w:rPr>
          <w:rFonts w:asciiTheme="majorHAnsi" w:hAnsiTheme="majorHAnsi" w:cstheme="majorHAnsi"/>
          <w:szCs w:val="28"/>
        </w:rPr>
        <w:t xml:space="preserve"> Đồng thời, giao Mặt trận cừng các hội đoàn thể phường nắm điều kiện từng hộ dân để có phương án hỗ trợ an sinh xã hội cho các trường hợp nghèo, khó khăn để bà con yên tâm.</w:t>
      </w:r>
    </w:p>
    <w:p w14:paraId="1ACBEC35" w14:textId="476369AC" w:rsidR="008135B1" w:rsidRPr="00D260CC" w:rsidRDefault="00766323" w:rsidP="00D260CC">
      <w:pPr>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Đ</w:t>
      </w:r>
      <w:r w:rsidR="00092E34" w:rsidRPr="00D260CC">
        <w:rPr>
          <w:rFonts w:asciiTheme="majorHAnsi" w:hAnsiTheme="majorHAnsi" w:cstheme="majorHAnsi"/>
          <w:szCs w:val="28"/>
        </w:rPr>
        <w:t>ã</w:t>
      </w:r>
      <w:r w:rsidRPr="00D260CC">
        <w:rPr>
          <w:rFonts w:asciiTheme="majorHAnsi" w:hAnsiTheme="majorHAnsi" w:cstheme="majorHAnsi"/>
          <w:szCs w:val="28"/>
        </w:rPr>
        <w:t xml:space="preserve"> </w:t>
      </w:r>
      <w:r w:rsidR="001A4035" w:rsidRPr="00D260CC">
        <w:rPr>
          <w:rFonts w:asciiTheme="majorHAnsi" w:hAnsiTheme="majorHAnsi" w:cstheme="majorHAnsi"/>
          <w:szCs w:val="28"/>
        </w:rPr>
        <w:t>tổ chức tiêm</w:t>
      </w:r>
      <w:r w:rsidRPr="00D260CC">
        <w:rPr>
          <w:rFonts w:asciiTheme="majorHAnsi" w:hAnsiTheme="majorHAnsi" w:cstheme="majorHAnsi"/>
          <w:szCs w:val="28"/>
        </w:rPr>
        <w:t xml:space="preserve"> vắc xin Covid -19</w:t>
      </w:r>
      <w:r w:rsidR="001A4035" w:rsidRPr="00D260CC">
        <w:rPr>
          <w:rFonts w:asciiTheme="majorHAnsi" w:hAnsiTheme="majorHAnsi" w:cstheme="majorHAnsi"/>
          <w:szCs w:val="28"/>
        </w:rPr>
        <w:t xml:space="preserve"> mũi 2 cho các đối tượng trên 18 tuổi</w:t>
      </w:r>
      <w:r w:rsidRPr="00D260CC">
        <w:rPr>
          <w:rFonts w:asciiTheme="majorHAnsi" w:hAnsiTheme="majorHAnsi" w:cstheme="majorHAnsi"/>
          <w:szCs w:val="28"/>
        </w:rPr>
        <w:t>.</w:t>
      </w:r>
      <w:r w:rsidR="00092E34" w:rsidRPr="00D260CC">
        <w:rPr>
          <w:rStyle w:val="FootnoteReference"/>
          <w:rFonts w:asciiTheme="majorHAnsi" w:hAnsiTheme="majorHAnsi" w:cstheme="majorHAnsi"/>
          <w:szCs w:val="28"/>
        </w:rPr>
        <w:footnoteReference w:id="8"/>
      </w:r>
      <w:r w:rsidRPr="00D260CC">
        <w:rPr>
          <w:rFonts w:asciiTheme="majorHAnsi" w:hAnsiTheme="majorHAnsi" w:cstheme="majorHAnsi"/>
          <w:szCs w:val="28"/>
        </w:rPr>
        <w:t xml:space="preserve"> </w:t>
      </w:r>
    </w:p>
    <w:p w14:paraId="39460423" w14:textId="10855763" w:rsidR="000B0E42" w:rsidRPr="00D260CC" w:rsidRDefault="00944CC4"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5</w:t>
      </w:r>
      <w:r w:rsidR="00FD1F06" w:rsidRPr="00D260CC">
        <w:rPr>
          <w:rFonts w:asciiTheme="majorHAnsi" w:eastAsia="Times New Roman" w:hAnsiTheme="majorHAnsi" w:cstheme="majorHAnsi"/>
          <w:b/>
          <w:szCs w:val="28"/>
          <w:lang w:val="af-ZA" w:eastAsia="af-ZA"/>
        </w:rPr>
        <w:t>. Quốc phòng an ninh</w:t>
      </w:r>
    </w:p>
    <w:p w14:paraId="00117E78" w14:textId="0B06838B" w:rsidR="000B0E42" w:rsidRPr="00D260CC" w:rsidRDefault="00905A11"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szCs w:val="28"/>
        </w:rPr>
        <w:t xml:space="preserve">- </w:t>
      </w:r>
      <w:r w:rsidR="000B0E42" w:rsidRPr="00D260CC">
        <w:rPr>
          <w:rFonts w:asciiTheme="majorHAnsi" w:hAnsiTheme="majorHAnsi" w:cstheme="majorHAnsi"/>
          <w:szCs w:val="28"/>
        </w:rPr>
        <w:t>Đã tổ chức họp Hội đồng NVQS thông qua danh sách công dân tham gia khám tuyển tuyến thị xã với 51 thanh niên</w:t>
      </w:r>
      <w:r w:rsidR="000B0E42" w:rsidRPr="00D260CC">
        <w:rPr>
          <w:rStyle w:val="FootnoteReference"/>
          <w:rFonts w:asciiTheme="majorHAnsi" w:hAnsiTheme="majorHAnsi" w:cstheme="majorHAnsi"/>
          <w:szCs w:val="28"/>
        </w:rPr>
        <w:footnoteReference w:id="9"/>
      </w:r>
      <w:r w:rsidR="000B0E42" w:rsidRPr="00D260CC">
        <w:rPr>
          <w:rFonts w:asciiTheme="majorHAnsi" w:hAnsiTheme="majorHAnsi" w:cstheme="majorHAnsi"/>
          <w:szCs w:val="28"/>
        </w:rPr>
        <w:t>; xây dựng kế hoạch khám sức khỏe nghĩa vụ quân sự tuyển chọn gọi công dân nhập ngũ năm 2022 theo kế hoạch của cấp trên vào ngày 13/12/2021</w:t>
      </w:r>
      <w:r w:rsidRPr="00D260CC">
        <w:rPr>
          <w:rFonts w:asciiTheme="majorHAnsi" w:hAnsiTheme="majorHAnsi" w:cstheme="majorHAnsi"/>
          <w:szCs w:val="28"/>
        </w:rPr>
        <w:t xml:space="preserve">; </w:t>
      </w:r>
      <w:r w:rsidR="000B0E42" w:rsidRPr="00D260CC">
        <w:rPr>
          <w:rFonts w:asciiTheme="majorHAnsi" w:hAnsiTheme="majorHAnsi" w:cstheme="majorHAnsi"/>
          <w:szCs w:val="28"/>
        </w:rPr>
        <w:t>hoàn thành công tác rà soát, kiện toàn các đồng chí Hạ sỹ quan giữ chức vụ các đơn vị dự bị động viên và báo cáo số lượng lực lượng dự bị động viên hạng 1, hạng 2 năm 2021.</w:t>
      </w:r>
    </w:p>
    <w:p w14:paraId="4DC9DA82" w14:textId="778163D8" w:rsidR="0086261D" w:rsidRPr="00D260CC" w:rsidRDefault="005C03F0"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szCs w:val="28"/>
          <w:lang w:val="af-ZA" w:eastAsia="af-ZA"/>
        </w:rPr>
      </w:pPr>
      <w:r w:rsidRPr="00D260CC">
        <w:rPr>
          <w:rFonts w:asciiTheme="majorHAnsi" w:hAnsiTheme="majorHAnsi" w:cstheme="majorHAnsi"/>
          <w:bCs/>
          <w:szCs w:val="28"/>
        </w:rPr>
        <w:t xml:space="preserve">- </w:t>
      </w:r>
      <w:r w:rsidR="003C646D" w:rsidRPr="00D260CC">
        <w:rPr>
          <w:rFonts w:asciiTheme="majorHAnsi" w:hAnsiTheme="majorHAnsi" w:cstheme="majorHAnsi"/>
          <w:bCs/>
          <w:szCs w:val="28"/>
        </w:rPr>
        <w:t>Thường xuyên quan tâm đến công tác tuần tra, kiểm soát địa bàn. Từ đó, t</w:t>
      </w:r>
      <w:r w:rsidR="00905A11" w:rsidRPr="00D260CC">
        <w:rPr>
          <w:rFonts w:asciiTheme="majorHAnsi" w:hAnsiTheme="majorHAnsi" w:cstheme="majorHAnsi"/>
          <w:szCs w:val="28"/>
        </w:rPr>
        <w:t>ình hình an ninh chính trị, an ninh tôn giáo, an ninh nông thôn, an toàn xã hội, an toàn giao thông cơ bản được giữ vững ổn định.</w:t>
      </w:r>
    </w:p>
    <w:p w14:paraId="782B792E" w14:textId="5687C3D3" w:rsidR="00905A11" w:rsidRPr="00D260CC" w:rsidRDefault="00905A11"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 Tiếp tục triển khai công tác thu thập, cập nhật, chỉnh sửa, phúc tra về dân cư trong cơ sở dữ liệu quốc gia về dân cư tại các hộ dân.</w:t>
      </w:r>
    </w:p>
    <w:p w14:paraId="18F35B48" w14:textId="5F15C110" w:rsidR="009101E2" w:rsidRPr="00D260CC" w:rsidRDefault="00944CC4"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hAnsiTheme="majorHAnsi" w:cstheme="majorHAnsi"/>
          <w:szCs w:val="28"/>
        </w:rPr>
      </w:pPr>
      <w:r w:rsidRPr="00D260CC">
        <w:rPr>
          <w:rFonts w:asciiTheme="majorHAnsi" w:eastAsia="Times New Roman" w:hAnsiTheme="majorHAnsi" w:cstheme="majorHAnsi"/>
          <w:b/>
          <w:szCs w:val="28"/>
          <w:lang w:eastAsia="af-ZA"/>
        </w:rPr>
        <w:t>6</w:t>
      </w:r>
      <w:r w:rsidR="00FD1F06" w:rsidRPr="00D260CC">
        <w:rPr>
          <w:rFonts w:asciiTheme="majorHAnsi" w:eastAsia="Times New Roman" w:hAnsiTheme="majorHAnsi" w:cstheme="majorHAnsi"/>
          <w:b/>
          <w:szCs w:val="28"/>
          <w:lang w:eastAsia="af-ZA"/>
        </w:rPr>
        <w:t>. Mặt trận các đoàn thể</w:t>
      </w:r>
    </w:p>
    <w:p w14:paraId="76F5DF0E" w14:textId="3BF1360D" w:rsidR="009101E2" w:rsidRPr="00D260CC" w:rsidRDefault="00B35DCE"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hAnsiTheme="majorHAnsi" w:cstheme="majorHAnsi"/>
          <w:szCs w:val="28"/>
        </w:rPr>
      </w:pPr>
      <w:r w:rsidRPr="00D260CC">
        <w:rPr>
          <w:rFonts w:asciiTheme="majorHAnsi" w:eastAsia="Times New Roman" w:hAnsiTheme="majorHAnsi" w:cstheme="majorHAnsi"/>
          <w:szCs w:val="28"/>
          <w:lang w:val="af-ZA" w:eastAsia="af-ZA"/>
        </w:rPr>
        <w:t xml:space="preserve">- </w:t>
      </w:r>
      <w:r w:rsidR="009101E2" w:rsidRPr="00D260CC">
        <w:rPr>
          <w:rFonts w:asciiTheme="majorHAnsi" w:eastAsia="Times New Roman" w:hAnsiTheme="majorHAnsi" w:cstheme="majorHAnsi"/>
          <w:szCs w:val="28"/>
          <w:lang w:val="af-ZA" w:eastAsia="af-ZA"/>
        </w:rPr>
        <w:t>UB</w:t>
      </w:r>
      <w:r w:rsidR="009101E2" w:rsidRPr="00D260CC">
        <w:rPr>
          <w:rFonts w:asciiTheme="majorHAnsi" w:hAnsiTheme="majorHAnsi" w:cstheme="majorHAnsi"/>
          <w:szCs w:val="28"/>
        </w:rPr>
        <w:t xml:space="preserve">MTTQVN phường thăm và tặng quà cho 07 hộ gia đình và 45 em học sinh có hoàn cảnh khó khăn với tổng số tiền 23 triệu đồng nhân kỷ niệm 91 năm ngày truyền thống MTTQ Việt Nam (18/11/1930-18/11/2021); </w:t>
      </w:r>
      <w:r w:rsidR="00156CC1" w:rsidRPr="00D260CC">
        <w:rPr>
          <w:rFonts w:asciiTheme="majorHAnsi" w:hAnsiTheme="majorHAnsi" w:cstheme="majorHAnsi"/>
          <w:szCs w:val="28"/>
        </w:rPr>
        <w:t xml:space="preserve">đã </w:t>
      </w:r>
      <w:r w:rsidR="009101E2" w:rsidRPr="00D260CC">
        <w:rPr>
          <w:rFonts w:asciiTheme="majorHAnsi" w:hAnsiTheme="majorHAnsi" w:cstheme="majorHAnsi"/>
          <w:szCs w:val="28"/>
        </w:rPr>
        <w:t>vận động quỹ “</w:t>
      </w:r>
      <w:r w:rsidR="00156CC1" w:rsidRPr="00D260CC">
        <w:rPr>
          <w:rFonts w:asciiTheme="majorHAnsi" w:hAnsiTheme="majorHAnsi" w:cstheme="majorHAnsi"/>
          <w:szCs w:val="28"/>
        </w:rPr>
        <w:t>V</w:t>
      </w:r>
      <w:r w:rsidR="009101E2" w:rsidRPr="00D260CC">
        <w:rPr>
          <w:rFonts w:asciiTheme="majorHAnsi" w:hAnsiTheme="majorHAnsi" w:cstheme="majorHAnsi"/>
          <w:szCs w:val="28"/>
        </w:rPr>
        <w:t xml:space="preserve">ì người nghèo” tính đến ngày 17/11/2021 là 20 triệu </w:t>
      </w:r>
      <w:r w:rsidR="00156CC1" w:rsidRPr="00D260CC">
        <w:rPr>
          <w:rFonts w:asciiTheme="majorHAnsi" w:hAnsiTheme="majorHAnsi" w:cstheme="majorHAnsi"/>
          <w:szCs w:val="28"/>
        </w:rPr>
        <w:t>đồng</w:t>
      </w:r>
      <w:r w:rsidR="00156CC1" w:rsidRPr="00D260CC">
        <w:rPr>
          <w:rStyle w:val="FootnoteReference"/>
          <w:rFonts w:asciiTheme="majorHAnsi" w:hAnsiTheme="majorHAnsi" w:cstheme="majorHAnsi"/>
          <w:szCs w:val="28"/>
        </w:rPr>
        <w:footnoteReference w:id="10"/>
      </w:r>
      <w:r w:rsidR="00156CC1" w:rsidRPr="00D260CC">
        <w:rPr>
          <w:rFonts w:asciiTheme="majorHAnsi" w:hAnsiTheme="majorHAnsi" w:cstheme="majorHAnsi"/>
          <w:szCs w:val="28"/>
        </w:rPr>
        <w:t>; đã t</w:t>
      </w:r>
      <w:r w:rsidR="009101E2" w:rsidRPr="00D260CC">
        <w:rPr>
          <w:rFonts w:asciiTheme="majorHAnsi" w:hAnsiTheme="majorHAnsi" w:cstheme="majorHAnsi"/>
          <w:szCs w:val="28"/>
        </w:rPr>
        <w:t>ổ chức nghiệm thu hoàn thành xây dựng mới nhà đại đoàn kết cho hộ cận nghèo bà Nguyễn Thị Liễu</w:t>
      </w:r>
      <w:r w:rsidR="00156CC1" w:rsidRPr="00D260CC">
        <w:rPr>
          <w:rFonts w:asciiTheme="majorHAnsi" w:hAnsiTheme="majorHAnsi" w:cstheme="majorHAnsi"/>
          <w:szCs w:val="28"/>
        </w:rPr>
        <w:t xml:space="preserve"> (TDP </w:t>
      </w:r>
      <w:r w:rsidR="009101E2" w:rsidRPr="00D260CC">
        <w:rPr>
          <w:rFonts w:asciiTheme="majorHAnsi" w:hAnsiTheme="majorHAnsi" w:cstheme="majorHAnsi"/>
          <w:szCs w:val="28"/>
        </w:rPr>
        <w:t>Thanh Lương 2</w:t>
      </w:r>
      <w:r w:rsidR="00156CC1" w:rsidRPr="00D260CC">
        <w:rPr>
          <w:rFonts w:asciiTheme="majorHAnsi" w:hAnsiTheme="majorHAnsi" w:cstheme="majorHAnsi"/>
          <w:szCs w:val="28"/>
        </w:rPr>
        <w:t>)</w:t>
      </w:r>
      <w:r w:rsidR="009101E2" w:rsidRPr="00D260CC">
        <w:rPr>
          <w:rFonts w:asciiTheme="majorHAnsi" w:hAnsiTheme="majorHAnsi" w:cstheme="majorHAnsi"/>
          <w:szCs w:val="28"/>
        </w:rPr>
        <w:t>, số tiền hỗ trợ 50 triệu đồng từ nguồn quỹ “ Vì người nghèo” của thị xã</w:t>
      </w:r>
      <w:r w:rsidR="00BA0402" w:rsidRPr="00D260CC">
        <w:rPr>
          <w:rFonts w:asciiTheme="majorHAnsi" w:hAnsiTheme="majorHAnsi" w:cstheme="majorHAnsi"/>
          <w:szCs w:val="28"/>
        </w:rPr>
        <w:t>; đã tổ chức họp BTT UBMT phường để chấm điểm thi đua UBMT phường và xếp loại danh hiệu thi đua ban công tác mặt trận.</w:t>
      </w:r>
    </w:p>
    <w:p w14:paraId="463BF72C" w14:textId="276C34AB" w:rsidR="003A349F" w:rsidRPr="00D260CC" w:rsidRDefault="003A349F"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szCs w:val="28"/>
          <w:lang w:val="af-ZA" w:eastAsia="af-ZA"/>
        </w:rPr>
      </w:pPr>
      <w:r w:rsidRPr="00D260CC">
        <w:rPr>
          <w:rFonts w:asciiTheme="majorHAnsi" w:eastAsia="Times New Roman" w:hAnsiTheme="majorHAnsi" w:cstheme="majorHAnsi"/>
          <w:szCs w:val="28"/>
          <w:lang w:val="af-ZA" w:eastAsia="af-ZA"/>
        </w:rPr>
        <w:t xml:space="preserve">- </w:t>
      </w:r>
      <w:r w:rsidR="003C646D" w:rsidRPr="00D260CC">
        <w:rPr>
          <w:rFonts w:asciiTheme="majorHAnsi" w:eastAsia="Times New Roman" w:hAnsiTheme="majorHAnsi" w:cstheme="majorHAnsi"/>
          <w:szCs w:val="28"/>
          <w:lang w:val="af-ZA" w:eastAsia="af-ZA"/>
        </w:rPr>
        <w:t xml:space="preserve">BCH </w:t>
      </w:r>
      <w:r w:rsidRPr="00D260CC">
        <w:rPr>
          <w:rFonts w:asciiTheme="majorHAnsi" w:eastAsia="Times New Roman" w:hAnsiTheme="majorHAnsi" w:cstheme="majorHAnsi"/>
          <w:szCs w:val="28"/>
          <w:lang w:val="af-ZA" w:eastAsia="af-ZA"/>
        </w:rPr>
        <w:t xml:space="preserve">Đoàn TNCS Hồ Chí Minh đã </w:t>
      </w:r>
      <w:r w:rsidR="00B63207" w:rsidRPr="00D260CC">
        <w:rPr>
          <w:rFonts w:asciiTheme="majorHAnsi" w:eastAsia="Times New Roman" w:hAnsiTheme="majorHAnsi" w:cstheme="majorHAnsi"/>
          <w:szCs w:val="28"/>
          <w:lang w:val="af-ZA" w:eastAsia="af-ZA"/>
        </w:rPr>
        <w:t xml:space="preserve">tiến hành </w:t>
      </w:r>
      <w:r w:rsidR="003C646D" w:rsidRPr="00D260CC">
        <w:rPr>
          <w:rFonts w:asciiTheme="majorHAnsi" w:eastAsia="Times New Roman" w:hAnsiTheme="majorHAnsi" w:cstheme="majorHAnsi"/>
          <w:szCs w:val="28"/>
          <w:lang w:val="af-ZA" w:eastAsia="af-ZA"/>
        </w:rPr>
        <w:t>h</w:t>
      </w:r>
      <w:r w:rsidR="00B63207" w:rsidRPr="00D260CC">
        <w:rPr>
          <w:rFonts w:asciiTheme="majorHAnsi" w:eastAsia="Times New Roman" w:hAnsiTheme="majorHAnsi" w:cstheme="majorHAnsi"/>
          <w:szCs w:val="28"/>
          <w:lang w:val="af-ZA" w:eastAsia="af-ZA"/>
        </w:rPr>
        <w:t>ọp thông qua Kế hoạch tổ chức Đại hội Đại biểu Đoàn TNCS Hồ Chí Minh phường Hương Xuân lần thứ XI, nhiệm kỳ 2022-2027.</w:t>
      </w:r>
    </w:p>
    <w:p w14:paraId="7A7C4427" w14:textId="6A0C996C" w:rsidR="005D14A1" w:rsidRPr="00D260CC" w:rsidRDefault="005D14A1"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szCs w:val="28"/>
          <w:lang w:val="af-ZA" w:eastAsia="af-ZA"/>
        </w:rPr>
      </w:pPr>
      <w:r w:rsidRPr="00D260CC">
        <w:rPr>
          <w:rFonts w:asciiTheme="majorHAnsi" w:eastAsia="Times New Roman" w:hAnsiTheme="majorHAnsi" w:cstheme="majorHAnsi"/>
          <w:szCs w:val="28"/>
          <w:lang w:val="af-ZA" w:eastAsia="af-ZA"/>
        </w:rPr>
        <w:lastRenderedPageBreak/>
        <w:t>- Hội Nông dân phường đã chuẩn bị tốt các nội dung để làm việc với Đoàn kiểm tra của Hội Nông dân tỉnh về kiểm tra hoạt động uỷ thác cho vay hộ nghèo và các đối tượng chính sách khác năm 2021 đối với Hội Nông dân phường.</w:t>
      </w:r>
    </w:p>
    <w:p w14:paraId="16818B1A" w14:textId="1C8CD4EE" w:rsidR="005B6733" w:rsidRPr="00D260CC" w:rsidRDefault="005B6733"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szCs w:val="28"/>
          <w:lang w:val="af-ZA" w:eastAsia="af-ZA"/>
        </w:rPr>
      </w:pPr>
      <w:r w:rsidRPr="00D260CC">
        <w:rPr>
          <w:rFonts w:asciiTheme="majorHAnsi" w:eastAsia="Times New Roman" w:hAnsiTheme="majorHAnsi" w:cstheme="majorHAnsi"/>
          <w:szCs w:val="28"/>
          <w:lang w:val="af-ZA" w:eastAsia="af-ZA"/>
        </w:rPr>
        <w:t>- Hội Cựu chiến binh phường đã tiến hành làm việc với các tổ dân phố để thống nhất nhân sự chi hội trưởng, chi hội phó Hội, nhiệm kỳ 202</w:t>
      </w:r>
      <w:r w:rsidR="00A86A54" w:rsidRPr="00D260CC">
        <w:rPr>
          <w:rFonts w:asciiTheme="majorHAnsi" w:eastAsia="Times New Roman" w:hAnsiTheme="majorHAnsi" w:cstheme="majorHAnsi"/>
          <w:szCs w:val="28"/>
          <w:lang w:val="af-ZA" w:eastAsia="af-ZA"/>
        </w:rPr>
        <w:t>1</w:t>
      </w:r>
      <w:r w:rsidRPr="00D260CC">
        <w:rPr>
          <w:rFonts w:asciiTheme="majorHAnsi" w:eastAsia="Times New Roman" w:hAnsiTheme="majorHAnsi" w:cstheme="majorHAnsi"/>
          <w:szCs w:val="28"/>
          <w:lang w:val="af-ZA" w:eastAsia="af-ZA"/>
        </w:rPr>
        <w:t>-202</w:t>
      </w:r>
      <w:r w:rsidR="00A86A54" w:rsidRPr="00D260CC">
        <w:rPr>
          <w:rFonts w:asciiTheme="majorHAnsi" w:eastAsia="Times New Roman" w:hAnsiTheme="majorHAnsi" w:cstheme="majorHAnsi"/>
          <w:szCs w:val="28"/>
          <w:lang w:val="af-ZA" w:eastAsia="af-ZA"/>
        </w:rPr>
        <w:t>3</w:t>
      </w:r>
      <w:r w:rsidRPr="00D260CC">
        <w:rPr>
          <w:rFonts w:asciiTheme="majorHAnsi" w:eastAsia="Times New Roman" w:hAnsiTheme="majorHAnsi" w:cstheme="majorHAnsi"/>
          <w:szCs w:val="28"/>
          <w:lang w:val="af-ZA" w:eastAsia="af-ZA"/>
        </w:rPr>
        <w:t>.</w:t>
      </w:r>
    </w:p>
    <w:p w14:paraId="1FEFEB95" w14:textId="0C20EDA8" w:rsidR="00AA29F7" w:rsidRPr="00D260CC" w:rsidRDefault="007F6533"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hAnsiTheme="majorHAnsi" w:cstheme="majorHAnsi"/>
          <w:szCs w:val="21"/>
        </w:rPr>
      </w:pPr>
      <w:r w:rsidRPr="00D260CC">
        <w:rPr>
          <w:rFonts w:asciiTheme="majorHAnsi" w:eastAsia="Times New Roman" w:hAnsiTheme="majorHAnsi" w:cstheme="majorHAnsi"/>
          <w:bCs/>
          <w:szCs w:val="28"/>
          <w:lang w:val="af-ZA" w:eastAsia="af-ZA"/>
        </w:rPr>
        <w:t xml:space="preserve">- </w:t>
      </w:r>
      <w:r w:rsidR="00905A11" w:rsidRPr="00D260CC">
        <w:rPr>
          <w:rFonts w:asciiTheme="majorHAnsi" w:hAnsiTheme="majorHAnsi" w:cstheme="majorHAnsi"/>
          <w:szCs w:val="21"/>
        </w:rPr>
        <w:t>Các tổ chức đoàn thể chính trị xã hội phường hoàn thành báo cáo tự kiểm tra công tác hội và phong trào hội; tự chấm điểm thi đua và xếp loại thi đua năm 2021 để phục vụ công tác kiểm tra, đánh giá xếp loại của tổ chức Hội cấp trên.</w:t>
      </w:r>
    </w:p>
    <w:p w14:paraId="266630D2" w14:textId="6D66D8A0" w:rsidR="00D1649D" w:rsidRPr="00D260CC" w:rsidRDefault="00944CC4"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nl-NL" w:eastAsia="af-ZA"/>
        </w:rPr>
      </w:pPr>
      <w:r w:rsidRPr="00D260CC">
        <w:rPr>
          <w:rFonts w:asciiTheme="majorHAnsi" w:eastAsia="Times New Roman" w:hAnsiTheme="majorHAnsi" w:cstheme="majorHAnsi"/>
          <w:b/>
          <w:szCs w:val="28"/>
          <w:lang w:val="nl-NL" w:eastAsia="af-ZA"/>
        </w:rPr>
        <w:t>7</w:t>
      </w:r>
      <w:r w:rsidR="00905A11" w:rsidRPr="00D260CC">
        <w:rPr>
          <w:rFonts w:asciiTheme="majorHAnsi" w:eastAsia="Times New Roman" w:hAnsiTheme="majorHAnsi" w:cstheme="majorHAnsi"/>
          <w:b/>
          <w:szCs w:val="28"/>
          <w:lang w:val="nl-NL" w:eastAsia="af-ZA"/>
        </w:rPr>
        <w:t xml:space="preserve">. </w:t>
      </w:r>
      <w:r w:rsidR="00FD1F06" w:rsidRPr="00D260CC">
        <w:rPr>
          <w:rFonts w:asciiTheme="majorHAnsi" w:eastAsia="Times New Roman" w:hAnsiTheme="majorHAnsi" w:cstheme="majorHAnsi"/>
          <w:b/>
          <w:szCs w:val="28"/>
          <w:lang w:val="nl-NL" w:eastAsia="af-ZA"/>
        </w:rPr>
        <w:t xml:space="preserve">Công tác </w:t>
      </w:r>
      <w:r w:rsidR="008F2615" w:rsidRPr="00D260CC">
        <w:rPr>
          <w:rFonts w:asciiTheme="majorHAnsi" w:eastAsia="Times New Roman" w:hAnsiTheme="majorHAnsi" w:cstheme="majorHAnsi"/>
          <w:b/>
          <w:szCs w:val="28"/>
          <w:lang w:val="nl-NL" w:eastAsia="af-ZA"/>
        </w:rPr>
        <w:t xml:space="preserve">tổ chức, </w:t>
      </w:r>
      <w:r w:rsidR="00FD1F06" w:rsidRPr="00D260CC">
        <w:rPr>
          <w:rFonts w:asciiTheme="majorHAnsi" w:eastAsia="Times New Roman" w:hAnsiTheme="majorHAnsi" w:cstheme="majorHAnsi"/>
          <w:b/>
          <w:szCs w:val="28"/>
          <w:lang w:val="nl-NL" w:eastAsia="af-ZA"/>
        </w:rPr>
        <w:t>xây dựng Đảng</w:t>
      </w:r>
    </w:p>
    <w:p w14:paraId="4DFE04D7" w14:textId="38A9738C" w:rsidR="00BC2C48" w:rsidRPr="00D260CC" w:rsidRDefault="00BC2C48"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Calibri" w:hAnsiTheme="majorHAnsi" w:cstheme="majorHAnsi"/>
          <w:spacing w:val="-6"/>
          <w:szCs w:val="28"/>
          <w:lang w:val="nl-NL"/>
        </w:rPr>
      </w:pPr>
      <w:r w:rsidRPr="00D260CC">
        <w:rPr>
          <w:rFonts w:asciiTheme="majorHAnsi" w:eastAsia="Calibri" w:hAnsiTheme="majorHAnsi" w:cstheme="majorHAnsi"/>
          <w:spacing w:val="-6"/>
          <w:szCs w:val="28"/>
          <w:lang w:val="nl-NL"/>
        </w:rPr>
        <w:t>- Lãnh đạo Hội đồng nhân dân phường tổ chức phiên họp chuyên đề bầu chức danh Phó Chủ tịch UBND phường nhiệm kỳ 2021-2026</w:t>
      </w:r>
      <w:r w:rsidR="00B41112" w:rsidRPr="00D260CC">
        <w:rPr>
          <w:rStyle w:val="FootnoteReference"/>
          <w:rFonts w:asciiTheme="majorHAnsi" w:eastAsia="Calibri" w:hAnsiTheme="majorHAnsi" w:cstheme="majorHAnsi"/>
          <w:spacing w:val="-6"/>
          <w:szCs w:val="28"/>
          <w:lang w:val="nl-NL"/>
        </w:rPr>
        <w:footnoteReference w:id="11"/>
      </w:r>
      <w:r w:rsidR="00EE396B" w:rsidRPr="00D260CC">
        <w:rPr>
          <w:rFonts w:asciiTheme="majorHAnsi" w:eastAsia="Calibri" w:hAnsiTheme="majorHAnsi" w:cstheme="majorHAnsi"/>
          <w:spacing w:val="-6"/>
          <w:szCs w:val="28"/>
          <w:lang w:val="nl-NL"/>
        </w:rPr>
        <w:t xml:space="preserve">; </w:t>
      </w:r>
      <w:r w:rsidR="00EE396B" w:rsidRPr="00D260CC">
        <w:rPr>
          <w:rStyle w:val="Strong"/>
          <w:rFonts w:asciiTheme="majorHAnsi" w:hAnsiTheme="majorHAnsi" w:cstheme="majorHAnsi"/>
          <w:b w:val="0"/>
          <w:bCs w:val="0"/>
          <w:szCs w:val="28"/>
        </w:rPr>
        <w:t xml:space="preserve">xem xét thông qua dự kiến điều chỉnh, bổ sung kế hoạch đầu tư công trung hạn 5 năm giai đoạn 2021-2025 </w:t>
      </w:r>
      <w:r w:rsidRPr="00D260CC">
        <w:rPr>
          <w:rFonts w:asciiTheme="majorHAnsi" w:eastAsia="Calibri" w:hAnsiTheme="majorHAnsi" w:cstheme="majorHAnsi"/>
          <w:spacing w:val="-6"/>
          <w:szCs w:val="28"/>
          <w:lang w:val="nl-NL"/>
        </w:rPr>
        <w:t>và một số nội dung quan trọ</w:t>
      </w:r>
      <w:r w:rsidR="00AA29F7" w:rsidRPr="00D260CC">
        <w:rPr>
          <w:rFonts w:asciiTheme="majorHAnsi" w:eastAsia="Calibri" w:hAnsiTheme="majorHAnsi" w:cstheme="majorHAnsi"/>
          <w:spacing w:val="-6"/>
          <w:szCs w:val="28"/>
          <w:lang w:val="nl-NL"/>
        </w:rPr>
        <w:t xml:space="preserve">ng </w:t>
      </w:r>
      <w:r w:rsidRPr="00D260CC">
        <w:rPr>
          <w:rFonts w:asciiTheme="majorHAnsi" w:eastAsia="Calibri" w:hAnsiTheme="majorHAnsi" w:cstheme="majorHAnsi"/>
          <w:spacing w:val="-6"/>
          <w:szCs w:val="28"/>
          <w:lang w:val="nl-NL"/>
        </w:rPr>
        <w:t>khác.</w:t>
      </w:r>
    </w:p>
    <w:p w14:paraId="1C01FA60" w14:textId="58C29AE9" w:rsidR="00AA29F7" w:rsidRPr="00D260CC" w:rsidRDefault="00BC2C48"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szCs w:val="28"/>
          <w:lang w:val="nl-NL"/>
        </w:rPr>
        <w:t>- Đã t</w:t>
      </w:r>
      <w:r w:rsidRPr="00D260CC">
        <w:rPr>
          <w:rFonts w:asciiTheme="majorHAnsi" w:eastAsia="Calibri" w:hAnsiTheme="majorHAnsi" w:cstheme="majorHAnsi"/>
          <w:spacing w:val="-6"/>
          <w:szCs w:val="28"/>
          <w:lang w:val="nl-NL"/>
        </w:rPr>
        <w:t>iến hành kiện toàn chức danh phụ trách nhà Văn hóa - Đài truyền thanh và chức danh Văn phòng Đảng uỷ phường.</w:t>
      </w:r>
    </w:p>
    <w:p w14:paraId="4D385381" w14:textId="12F49935" w:rsidR="00AA29F7" w:rsidRPr="00D260CC" w:rsidRDefault="00BC2C48"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eastAsia="Calibri" w:hAnsiTheme="majorHAnsi" w:cstheme="majorHAnsi"/>
          <w:spacing w:val="-6"/>
          <w:szCs w:val="28"/>
          <w:lang w:val="nl-NL"/>
        </w:rPr>
        <w:t xml:space="preserve">- </w:t>
      </w:r>
      <w:r w:rsidR="00745FFC" w:rsidRPr="00D260CC">
        <w:rPr>
          <w:rFonts w:asciiTheme="majorHAnsi" w:eastAsia="Calibri" w:hAnsiTheme="majorHAnsi" w:cstheme="majorHAnsi"/>
          <w:spacing w:val="-6"/>
          <w:szCs w:val="28"/>
          <w:lang w:val="nl-NL"/>
        </w:rPr>
        <w:t>Đã t</w:t>
      </w:r>
      <w:r w:rsidRPr="00D260CC">
        <w:rPr>
          <w:rFonts w:asciiTheme="majorHAnsi" w:eastAsia="Calibri" w:hAnsiTheme="majorHAnsi" w:cstheme="majorHAnsi"/>
          <w:spacing w:val="-6"/>
          <w:szCs w:val="28"/>
          <w:lang w:val="nl-NL"/>
        </w:rPr>
        <w:t xml:space="preserve">hực hiện công tác đánh giá cán bộ, công chức năm 2021; </w:t>
      </w:r>
      <w:r w:rsidR="00B31D9F" w:rsidRPr="00D260CC">
        <w:rPr>
          <w:rFonts w:asciiTheme="majorHAnsi" w:eastAsia="Calibri" w:hAnsiTheme="majorHAnsi" w:cstheme="majorHAnsi"/>
          <w:spacing w:val="-6"/>
          <w:szCs w:val="28"/>
          <w:lang w:val="nl-NL"/>
        </w:rPr>
        <w:t xml:space="preserve">các chi bộ trực thuộc </w:t>
      </w:r>
      <w:r w:rsidR="00745FFC" w:rsidRPr="00D260CC">
        <w:rPr>
          <w:rFonts w:asciiTheme="majorHAnsi" w:eastAsia="Calibri" w:hAnsiTheme="majorHAnsi" w:cstheme="majorHAnsi"/>
          <w:spacing w:val="-6"/>
          <w:szCs w:val="28"/>
          <w:lang w:val="nl-NL"/>
        </w:rPr>
        <w:t xml:space="preserve">đã </w:t>
      </w:r>
      <w:r w:rsidRPr="00D260CC">
        <w:rPr>
          <w:rFonts w:asciiTheme="majorHAnsi" w:eastAsia="Calibri" w:hAnsiTheme="majorHAnsi" w:cstheme="majorHAnsi"/>
          <w:spacing w:val="-6"/>
          <w:szCs w:val="28"/>
          <w:lang w:val="nl-NL"/>
        </w:rPr>
        <w:t>triển khai thực hiện kiểm điểm, đánh giá, xếp loại chất lượng đối với tổ</w:t>
      </w:r>
      <w:r w:rsidR="00B31D9F" w:rsidRPr="00D260CC">
        <w:rPr>
          <w:rFonts w:asciiTheme="majorHAnsi" w:eastAsia="Times New Roman" w:hAnsiTheme="majorHAnsi" w:cstheme="majorHAnsi"/>
          <w:b/>
          <w:szCs w:val="28"/>
          <w:lang w:val="af-ZA" w:eastAsia="af-ZA"/>
        </w:rPr>
        <w:t xml:space="preserve"> </w:t>
      </w:r>
      <w:r w:rsidRPr="00D260CC">
        <w:rPr>
          <w:rFonts w:asciiTheme="majorHAnsi" w:eastAsia="Calibri" w:hAnsiTheme="majorHAnsi" w:cstheme="majorHAnsi"/>
          <w:spacing w:val="-6"/>
          <w:szCs w:val="28"/>
          <w:lang w:val="nl-NL"/>
        </w:rPr>
        <w:t>chức đảng, đảng viên</w:t>
      </w:r>
      <w:r w:rsidR="00B31D9F" w:rsidRPr="00D260CC">
        <w:rPr>
          <w:rFonts w:asciiTheme="majorHAnsi" w:eastAsia="Calibri" w:hAnsiTheme="majorHAnsi" w:cstheme="majorHAnsi"/>
          <w:spacing w:val="-6"/>
          <w:szCs w:val="28"/>
          <w:lang w:val="nl-NL"/>
        </w:rPr>
        <w:t xml:space="preserve">; đã triển khai thực hiện kiểm điểm, đánh giá, xếp loại </w:t>
      </w:r>
      <w:r w:rsidR="007D5C58" w:rsidRPr="00D260CC">
        <w:rPr>
          <w:rFonts w:asciiTheme="majorHAnsi" w:eastAsia="Calibri" w:hAnsiTheme="majorHAnsi" w:cstheme="majorHAnsi"/>
          <w:spacing w:val="-6"/>
          <w:szCs w:val="28"/>
          <w:lang w:val="nl-NL"/>
        </w:rPr>
        <w:t xml:space="preserve">tập thể, cá nhân cán bộ lãnh đạo, quản lý </w:t>
      </w:r>
      <w:r w:rsidRPr="00D260CC">
        <w:rPr>
          <w:rFonts w:asciiTheme="majorHAnsi" w:eastAsia="Calibri" w:hAnsiTheme="majorHAnsi" w:cstheme="majorHAnsi"/>
          <w:spacing w:val="-6"/>
          <w:szCs w:val="28"/>
          <w:lang w:val="nl-NL"/>
        </w:rPr>
        <w:t>năm 2021.</w:t>
      </w:r>
    </w:p>
    <w:p w14:paraId="4A3A4511" w14:textId="5D28926C" w:rsidR="00AA29F7" w:rsidRPr="00D260CC" w:rsidRDefault="00121A05"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Calibri" w:hAnsiTheme="majorHAnsi" w:cstheme="majorHAnsi"/>
          <w:spacing w:val="-6"/>
          <w:szCs w:val="28"/>
          <w:lang w:val="nl-NL"/>
        </w:rPr>
      </w:pPr>
      <w:r w:rsidRPr="00D260CC">
        <w:rPr>
          <w:rFonts w:asciiTheme="majorHAnsi" w:eastAsia="Calibri" w:hAnsiTheme="majorHAnsi" w:cstheme="majorHAnsi"/>
          <w:spacing w:val="-6"/>
          <w:szCs w:val="28"/>
          <w:lang w:val="nl-NL"/>
        </w:rPr>
        <w:t>- Đã tiến hành trao tặng Huy hiệu Đảng đợt 07/11/2021 cho 04 đảng viên.</w:t>
      </w:r>
      <w:r w:rsidRPr="00D260CC">
        <w:rPr>
          <w:rStyle w:val="FootnoteReference"/>
          <w:rFonts w:asciiTheme="majorHAnsi" w:eastAsia="Calibri" w:hAnsiTheme="majorHAnsi" w:cstheme="majorHAnsi"/>
          <w:spacing w:val="-6"/>
          <w:szCs w:val="28"/>
          <w:lang w:val="nl-NL"/>
        </w:rPr>
        <w:footnoteReference w:id="12"/>
      </w:r>
    </w:p>
    <w:p w14:paraId="788632EA" w14:textId="7D4C5C8C" w:rsidR="00981651" w:rsidRPr="00D260CC" w:rsidRDefault="00981651"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hAnsiTheme="majorHAnsi" w:cstheme="majorHAnsi"/>
          <w:color w:val="000000"/>
          <w:szCs w:val="28"/>
        </w:rPr>
      </w:pPr>
      <w:r w:rsidRPr="00D260CC">
        <w:rPr>
          <w:rFonts w:asciiTheme="majorHAnsi" w:hAnsiTheme="majorHAnsi" w:cstheme="majorHAnsi"/>
          <w:color w:val="000000"/>
          <w:szCs w:val="28"/>
        </w:rPr>
        <w:t>- Đã quyết định thi hành kỷ luật bằng hình thức “Khiển trách” đối với 01 đảng viên do vi phạm chính sách dân số KHHGĐ về sinh con thứ ba</w:t>
      </w:r>
      <w:r w:rsidRPr="00D260CC">
        <w:rPr>
          <w:rStyle w:val="FootnoteReference"/>
          <w:rFonts w:asciiTheme="majorHAnsi" w:hAnsiTheme="majorHAnsi" w:cstheme="majorHAnsi"/>
          <w:color w:val="000000"/>
          <w:szCs w:val="28"/>
        </w:rPr>
        <w:footnoteReference w:id="13"/>
      </w:r>
      <w:r w:rsidRPr="00D260CC">
        <w:rPr>
          <w:rFonts w:asciiTheme="majorHAnsi" w:hAnsiTheme="majorHAnsi" w:cstheme="majorHAnsi"/>
          <w:color w:val="000000"/>
          <w:szCs w:val="28"/>
        </w:rPr>
        <w:t>.</w:t>
      </w:r>
    </w:p>
    <w:p w14:paraId="758763D6" w14:textId="19C9817D" w:rsidR="00334F64" w:rsidRPr="00D260CC" w:rsidRDefault="00334F64"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Calibri" w:hAnsiTheme="majorHAnsi" w:cstheme="majorHAnsi"/>
          <w:spacing w:val="-6"/>
          <w:sz w:val="40"/>
          <w:szCs w:val="40"/>
          <w:lang w:val="nl-NL"/>
        </w:rPr>
      </w:pPr>
      <w:r w:rsidRPr="00D260CC">
        <w:rPr>
          <w:rFonts w:asciiTheme="majorHAnsi" w:hAnsiTheme="majorHAnsi" w:cstheme="majorHAnsi"/>
          <w:color w:val="000000"/>
          <w:szCs w:val="28"/>
        </w:rPr>
        <w:t>- Đã tiến hành tổ chức họp kiểm điểm tập thể, các nhân đối với việc chậm chuyển Đảng chính thức đối với 02 đảng viên của chi bộ trường THCS Nguyễn Khánh Toàn</w:t>
      </w:r>
      <w:r w:rsidRPr="00D260CC">
        <w:rPr>
          <w:rStyle w:val="FootnoteReference"/>
          <w:rFonts w:asciiTheme="majorHAnsi" w:hAnsiTheme="majorHAnsi" w:cstheme="majorHAnsi"/>
          <w:color w:val="000000"/>
          <w:szCs w:val="28"/>
        </w:rPr>
        <w:footnoteReference w:id="14"/>
      </w:r>
      <w:r w:rsidRPr="00D260CC">
        <w:rPr>
          <w:rFonts w:asciiTheme="majorHAnsi" w:hAnsiTheme="majorHAnsi" w:cstheme="majorHAnsi"/>
          <w:color w:val="000000"/>
          <w:szCs w:val="28"/>
        </w:rPr>
        <w:t>.</w:t>
      </w:r>
    </w:p>
    <w:p w14:paraId="04AB4ECF" w14:textId="77777777" w:rsidR="00AA29F7" w:rsidRPr="00D260CC" w:rsidRDefault="00FD1F06"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II. Phương hướng, nhiệm vụ tháng</w:t>
      </w:r>
      <w:r w:rsidR="005D7B8C" w:rsidRPr="00D260CC">
        <w:rPr>
          <w:rFonts w:asciiTheme="majorHAnsi" w:eastAsia="Times New Roman" w:hAnsiTheme="majorHAnsi" w:cstheme="majorHAnsi"/>
          <w:b/>
          <w:szCs w:val="28"/>
          <w:lang w:val="af-ZA" w:eastAsia="af-ZA"/>
        </w:rPr>
        <w:t xml:space="preserve"> </w:t>
      </w:r>
      <w:r w:rsidR="000902C7" w:rsidRPr="00D260CC">
        <w:rPr>
          <w:rFonts w:asciiTheme="majorHAnsi" w:eastAsia="Times New Roman" w:hAnsiTheme="majorHAnsi" w:cstheme="majorHAnsi"/>
          <w:b/>
          <w:szCs w:val="28"/>
          <w:lang w:val="af-ZA" w:eastAsia="af-ZA"/>
        </w:rPr>
        <w:t>1</w:t>
      </w:r>
      <w:r w:rsidR="00BC2C48" w:rsidRPr="00D260CC">
        <w:rPr>
          <w:rFonts w:asciiTheme="majorHAnsi" w:eastAsia="Times New Roman" w:hAnsiTheme="majorHAnsi" w:cstheme="majorHAnsi"/>
          <w:b/>
          <w:szCs w:val="28"/>
          <w:lang w:val="af-ZA" w:eastAsia="af-ZA"/>
        </w:rPr>
        <w:t xml:space="preserve">2 </w:t>
      </w:r>
      <w:r w:rsidRPr="00D260CC">
        <w:rPr>
          <w:rFonts w:asciiTheme="majorHAnsi" w:eastAsia="Times New Roman" w:hAnsiTheme="majorHAnsi" w:cstheme="majorHAnsi"/>
          <w:b/>
          <w:szCs w:val="28"/>
          <w:lang w:val="af-ZA" w:eastAsia="af-ZA"/>
        </w:rPr>
        <w:t>năm 2021</w:t>
      </w:r>
    </w:p>
    <w:p w14:paraId="1EA4A2B2" w14:textId="77777777" w:rsidR="00AA29F7" w:rsidRPr="00D260CC" w:rsidRDefault="0019266E"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 xml:space="preserve">1. </w:t>
      </w:r>
      <w:r w:rsidR="00FD1F06" w:rsidRPr="00D260CC">
        <w:rPr>
          <w:rFonts w:asciiTheme="majorHAnsi" w:eastAsia="Times New Roman" w:hAnsiTheme="majorHAnsi" w:cstheme="majorHAnsi"/>
          <w:b/>
          <w:szCs w:val="28"/>
          <w:lang w:val="af-ZA" w:eastAsia="af-ZA"/>
        </w:rPr>
        <w:t>Về kinh tế</w:t>
      </w:r>
    </w:p>
    <w:p w14:paraId="5B60445F" w14:textId="77777777" w:rsidR="00622DE7" w:rsidRPr="00D260CC" w:rsidRDefault="0019266E"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hAnsiTheme="majorHAnsi" w:cstheme="majorHAnsi"/>
        </w:rPr>
      </w:pPr>
      <w:r w:rsidRPr="00D260CC">
        <w:rPr>
          <w:rFonts w:asciiTheme="majorHAnsi" w:hAnsiTheme="majorHAnsi" w:cstheme="majorHAnsi"/>
        </w:rPr>
        <w:t>- Tiếp tục thực hiện giải quyết các vướng mắc liên quan đến cấp giấy chứng nhận quyền sử dụng đất trên địa bàn; xây dựng kế hoạch cụ thể để triển khai công tác cấp, đổi giấy chứng nhận quyền sử dụng đất đối với đất nông nghiệp và đất tín ngưỡng</w:t>
      </w:r>
      <w:r w:rsidR="00092E34" w:rsidRPr="00D260CC">
        <w:rPr>
          <w:rFonts w:asciiTheme="majorHAnsi" w:hAnsiTheme="majorHAnsi" w:cstheme="majorHAnsi"/>
        </w:rPr>
        <w:t xml:space="preserve">. </w:t>
      </w:r>
      <w:r w:rsidR="00622DE7" w:rsidRPr="00D260CC">
        <w:rPr>
          <w:rFonts w:asciiTheme="majorHAnsi" w:hAnsiTheme="majorHAnsi" w:cstheme="majorHAnsi"/>
        </w:rPr>
        <w:t xml:space="preserve">Tiếp nhận và triển khai trồng 4000 cây giống ổi từ nguồn hỗ trợ người dân do ảnh hưởng của bão lụt năm 2020. </w:t>
      </w:r>
      <w:r w:rsidRPr="00D260CC">
        <w:rPr>
          <w:rFonts w:asciiTheme="majorHAnsi" w:hAnsiTheme="majorHAnsi" w:cstheme="majorHAnsi"/>
        </w:rPr>
        <w:t>Các HTX NN xây dựng kế hoạch sản xuất vụ Đông Xuân 2021-2022 đảm bảo</w:t>
      </w:r>
      <w:r w:rsidR="00B138FE" w:rsidRPr="00D260CC">
        <w:rPr>
          <w:rFonts w:asciiTheme="majorHAnsi" w:hAnsiTheme="majorHAnsi" w:cstheme="majorHAnsi"/>
        </w:rPr>
        <w:t xml:space="preserve"> khung lịch thời vụ</w:t>
      </w:r>
      <w:r w:rsidR="00092E34" w:rsidRPr="00D260CC">
        <w:rPr>
          <w:rFonts w:asciiTheme="majorHAnsi" w:hAnsiTheme="majorHAnsi" w:cstheme="majorHAnsi"/>
        </w:rPr>
        <w:t>.</w:t>
      </w:r>
    </w:p>
    <w:p w14:paraId="7B0D5E78" w14:textId="7D93CF52" w:rsidR="00A23D05" w:rsidRPr="00D260CC" w:rsidRDefault="00A23D05"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Cs/>
          <w:szCs w:val="28"/>
          <w:lang w:val="af-ZA" w:eastAsia="af-ZA"/>
        </w:rPr>
      </w:pPr>
      <w:r w:rsidRPr="00D260CC">
        <w:rPr>
          <w:rFonts w:asciiTheme="majorHAnsi" w:eastAsia="Times New Roman" w:hAnsiTheme="majorHAnsi" w:cstheme="majorHAnsi"/>
          <w:b/>
          <w:szCs w:val="28"/>
          <w:lang w:val="af-ZA" w:eastAsia="af-ZA"/>
        </w:rPr>
        <w:t xml:space="preserve">- </w:t>
      </w:r>
      <w:r w:rsidRPr="00D260CC">
        <w:rPr>
          <w:rFonts w:asciiTheme="majorHAnsi" w:hAnsiTheme="majorHAnsi" w:cstheme="majorHAnsi"/>
          <w:szCs w:val="28"/>
        </w:rPr>
        <w:t xml:space="preserve">Tiến hành rà soát diện tích đất bị ảnh hưởng ở vùng Trạng bởi dự án </w:t>
      </w:r>
      <w:r w:rsidR="00622DE7" w:rsidRPr="00D260CC">
        <w:rPr>
          <w:rFonts w:asciiTheme="majorHAnsi" w:hAnsiTheme="majorHAnsi" w:cstheme="majorHAnsi"/>
          <w:szCs w:val="28"/>
        </w:rPr>
        <w:t>đầu tư nhà máy sản xuất dược liệu của công ty TNHH sinh dược phẩm HERA</w:t>
      </w:r>
      <w:r w:rsidRPr="00D260CC">
        <w:rPr>
          <w:rFonts w:asciiTheme="majorHAnsi" w:hAnsiTheme="majorHAnsi" w:cstheme="majorHAnsi"/>
          <w:szCs w:val="28"/>
        </w:rPr>
        <w:t xml:space="preserve">. Đồng thời, </w:t>
      </w:r>
      <w:r w:rsidRPr="00D260CC">
        <w:rPr>
          <w:rFonts w:asciiTheme="majorHAnsi" w:eastAsia="Times New Roman" w:hAnsiTheme="majorHAnsi" w:cstheme="majorHAnsi"/>
          <w:bCs/>
          <w:szCs w:val="28"/>
          <w:lang w:val="af-ZA" w:eastAsia="af-ZA"/>
        </w:rPr>
        <w:t xml:space="preserve">huy động cả hệ thống chính trị làm tốt công tác tuyên truyền, vận động nhân dân tiến hành cắm mốc, kê khai, xác định nguồn gốc và phối hợp với các đơn vị liên quan để </w:t>
      </w:r>
      <w:r w:rsidRPr="00D260CC">
        <w:rPr>
          <w:rFonts w:asciiTheme="majorHAnsi" w:eastAsia="Times New Roman" w:hAnsiTheme="majorHAnsi" w:cstheme="majorHAnsi"/>
          <w:bCs/>
          <w:szCs w:val="28"/>
          <w:lang w:val="af-ZA" w:eastAsia="af-ZA"/>
        </w:rPr>
        <w:lastRenderedPageBreak/>
        <w:t xml:space="preserve">sớm có phương án đền bù giải phóng mặt bằng, kịp bàn giao cho nhà đầu tư trong thời gian sớm nhất. </w:t>
      </w:r>
    </w:p>
    <w:p w14:paraId="2A856BE9" w14:textId="3A81CF0C" w:rsidR="00F26A91" w:rsidRPr="00D260CC" w:rsidRDefault="00F26A91"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hAnsiTheme="majorHAnsi" w:cstheme="majorHAnsi"/>
        </w:rPr>
      </w:pPr>
      <w:r w:rsidRPr="00D260CC">
        <w:rPr>
          <w:rFonts w:asciiTheme="majorHAnsi" w:eastAsia="Times New Roman" w:hAnsiTheme="majorHAnsi" w:cstheme="majorHAnsi"/>
          <w:bCs/>
          <w:szCs w:val="28"/>
          <w:lang w:val="af-ZA" w:eastAsia="af-ZA"/>
        </w:rPr>
        <w:t>- Phối hợp với Phòng Tài nguyên – Môi trường và các ngành chức năng của thị xã triển khai công tác lập quy hoạch sử dụng đất và quy hoạch phân khu phường Hương Xuân theo quyết định của cấp trên.</w:t>
      </w:r>
    </w:p>
    <w:p w14:paraId="2A28CF27" w14:textId="7AA471FE" w:rsidR="00AA29F7" w:rsidRPr="00D260CC" w:rsidRDefault="0019266E"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hAnsiTheme="majorHAnsi" w:cstheme="majorHAnsi"/>
          <w:szCs w:val="28"/>
        </w:rPr>
      </w:pPr>
      <w:r w:rsidRPr="00D260CC">
        <w:rPr>
          <w:rFonts w:asciiTheme="majorHAnsi" w:hAnsiTheme="majorHAnsi" w:cstheme="majorHAnsi"/>
          <w:szCs w:val="28"/>
        </w:rPr>
        <w:t xml:space="preserve">- </w:t>
      </w:r>
      <w:r w:rsidRPr="00D260CC">
        <w:rPr>
          <w:rFonts w:asciiTheme="majorHAnsi" w:hAnsiTheme="majorHAnsi" w:cstheme="majorHAnsi"/>
          <w:szCs w:val="28"/>
          <w:lang w:val="pt-BR"/>
        </w:rPr>
        <w:t>P</w:t>
      </w:r>
      <w:r w:rsidRPr="00D260CC">
        <w:rPr>
          <w:rFonts w:asciiTheme="majorHAnsi" w:hAnsiTheme="majorHAnsi" w:cstheme="majorHAnsi"/>
          <w:szCs w:val="28"/>
        </w:rPr>
        <w:t xml:space="preserve">hối hợp các chủ đầu tư đẩy nhanh tiến độ thi công các công trình đang xây dựng trên địa bàn. Hoàn thành thủ tục trình UBND thị xã thu hồi đất và phê duyệt báo cáo kinh tế kỹ thuật khi thị xã phê duyệt chủ trương đầu tư xây dựng cơ sở hạ tầng khu dân cư xen ghép TDP Thượng Khê. </w:t>
      </w:r>
    </w:p>
    <w:p w14:paraId="11B60CD8" w14:textId="7DD0F7D4" w:rsidR="003C5FB8" w:rsidRPr="00D260CC" w:rsidRDefault="003C5FB8"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szCs w:val="28"/>
        </w:rPr>
        <w:t>-</w:t>
      </w:r>
      <w:r w:rsidRPr="00D260CC">
        <w:rPr>
          <w:rFonts w:asciiTheme="majorHAnsi" w:hAnsiTheme="majorHAnsi" w:cstheme="majorHAnsi"/>
        </w:rPr>
        <w:t xml:space="preserve"> Rà</w:t>
      </w:r>
      <w:r w:rsidRPr="00D260CC">
        <w:rPr>
          <w:rFonts w:asciiTheme="majorHAnsi" w:hAnsiTheme="majorHAnsi" w:cstheme="majorHAnsi"/>
          <w:szCs w:val="28"/>
        </w:rPr>
        <w:t xml:space="preserve"> soát, soát xét các tuyến đường bê tông ngõ phố bao gồm 16 tuyến đã trình UBND thị xã và các tuyến dự kiến sẽ làm tiếp theo trong năm 2022 theo đề xuất của các tổ dân phố, nhất là các tuyến đường bức thiết, khẩn cấp mà có ít hộ dân, khả năng đóng góp người dân khó đảm bảo; các tuyến đường vướng mắc về công tác giải phóng mặt bằng thuộc trường hợp bất khả kháng . </w:t>
      </w:r>
    </w:p>
    <w:p w14:paraId="04C12EE0" w14:textId="77777777" w:rsidR="00AA29F7" w:rsidRPr="00D260CC" w:rsidRDefault="0019266E"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szCs w:val="21"/>
        </w:rPr>
        <w:t>- Tiếp tục phối hợp các đơn vị liên quan thực hiện tốt công tác GPMB các công trình xây dựng trên địa bàn phường; chi trả đền bù cho các hộ dân còn lại (đợt 3) bị ảnh hưởng công trình Kè chống sạt lở sông Bồ đoạn qua TDP Thanh Lương 3, Thanh Lương 4.</w:t>
      </w:r>
    </w:p>
    <w:p w14:paraId="073CD8E7" w14:textId="095AB5B5" w:rsidR="00AA29F7" w:rsidRPr="00D260CC" w:rsidRDefault="002F0B50"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hAnsiTheme="majorHAnsi" w:cstheme="majorHAnsi"/>
          <w:szCs w:val="28"/>
        </w:rPr>
      </w:pPr>
      <w:r w:rsidRPr="00D260CC">
        <w:rPr>
          <w:rFonts w:asciiTheme="majorHAnsi" w:hAnsiTheme="majorHAnsi" w:cstheme="majorHAnsi"/>
          <w:bCs/>
          <w:szCs w:val="28"/>
          <w:lang w:val="nl-NL"/>
        </w:rPr>
        <w:t>-</w:t>
      </w:r>
      <w:r w:rsidRPr="00D260CC">
        <w:rPr>
          <w:rFonts w:asciiTheme="majorHAnsi" w:hAnsiTheme="majorHAnsi" w:cstheme="majorHAnsi"/>
          <w:szCs w:val="28"/>
        </w:rPr>
        <w:t xml:space="preserve"> Tiếp tục triển khai thực hiện thu ngân sách đạt chỉ tiêu năm 2021</w:t>
      </w:r>
      <w:r w:rsidR="00155ED8" w:rsidRPr="00D260CC">
        <w:rPr>
          <w:rFonts w:asciiTheme="majorHAnsi" w:hAnsiTheme="majorHAnsi" w:cstheme="majorHAnsi"/>
          <w:szCs w:val="28"/>
        </w:rPr>
        <w:t>.</w:t>
      </w:r>
      <w:r w:rsidR="00D771F3" w:rsidRPr="00D260CC">
        <w:rPr>
          <w:rFonts w:asciiTheme="majorHAnsi" w:hAnsiTheme="majorHAnsi" w:cstheme="majorHAnsi"/>
          <w:szCs w:val="28"/>
        </w:rPr>
        <w:t xml:space="preserve"> </w:t>
      </w:r>
      <w:r w:rsidR="0019266E" w:rsidRPr="00D260CC">
        <w:rPr>
          <w:rFonts w:asciiTheme="majorHAnsi" w:hAnsiTheme="majorHAnsi" w:cstheme="majorHAnsi"/>
          <w:szCs w:val="28"/>
        </w:rPr>
        <w:t xml:space="preserve">Xây dựng dự toán ngân sách năm 2022. </w:t>
      </w:r>
      <w:r w:rsidR="00BD2C0B" w:rsidRPr="00D260CC">
        <w:rPr>
          <w:rFonts w:asciiTheme="majorHAnsi" w:hAnsiTheme="majorHAnsi" w:cstheme="majorHAnsi"/>
          <w:szCs w:val="28"/>
        </w:rPr>
        <w:t>Hoàn thành công tác quyết toán công trình đầu tư xây dựng cơ bản trên địa bàn.</w:t>
      </w:r>
    </w:p>
    <w:p w14:paraId="22ABB861" w14:textId="77777777" w:rsidR="00AA29F7" w:rsidRPr="00D260CC" w:rsidRDefault="00FD1F06" w:rsidP="00D260CC">
      <w:pPr>
        <w:pBdr>
          <w:top w:val="dotted" w:sz="4" w:space="0" w:color="FFFFFF"/>
          <w:left w:val="dotted" w:sz="4" w:space="0" w:color="FFFFFF"/>
          <w:bottom w:val="dotted" w:sz="4" w:space="16" w:color="FFFFFF"/>
          <w:right w:val="dotted" w:sz="4" w:space="0" w:color="FFFFFF"/>
        </w:pBdr>
        <w:shd w:val="clear" w:color="auto" w:fill="FFFFFF"/>
        <w:spacing w:after="0" w:line="340" w:lineRule="exact"/>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2. Về văn hóa xã hội</w:t>
      </w:r>
    </w:p>
    <w:p w14:paraId="49AFF2CB" w14:textId="77777777" w:rsidR="00AA29F7" w:rsidRPr="00D260CC" w:rsidRDefault="00BD2C0B" w:rsidP="00D260CC">
      <w:pPr>
        <w:pBdr>
          <w:top w:val="dotted" w:sz="4" w:space="0" w:color="FFFFFF"/>
          <w:left w:val="dotted" w:sz="4" w:space="0" w:color="FFFFFF"/>
          <w:bottom w:val="dotted" w:sz="4" w:space="16" w:color="FFFFFF"/>
          <w:right w:val="dotted" w:sz="4" w:space="0" w:color="FFFFFF"/>
        </w:pBdr>
        <w:shd w:val="clear" w:color="auto" w:fill="FFFFFF"/>
        <w:spacing w:after="0" w:line="340" w:lineRule="exact"/>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 xml:space="preserve">- </w:t>
      </w:r>
      <w:r w:rsidRPr="00D260CC">
        <w:rPr>
          <w:rFonts w:asciiTheme="majorHAnsi" w:hAnsiTheme="majorHAnsi" w:cstheme="majorHAnsi"/>
          <w:szCs w:val="28"/>
        </w:rPr>
        <w:t>Các trường tổ chức thực hiện chương trình năm học theo kế hoạch đề ra</w:t>
      </w:r>
      <w:r w:rsidR="00C516DD" w:rsidRPr="00D260CC">
        <w:rPr>
          <w:rFonts w:asciiTheme="majorHAnsi" w:hAnsiTheme="majorHAnsi" w:cstheme="majorHAnsi"/>
          <w:szCs w:val="28"/>
        </w:rPr>
        <w:t xml:space="preserve">, </w:t>
      </w:r>
      <w:r w:rsidR="00D771F3" w:rsidRPr="00D260CC">
        <w:rPr>
          <w:rFonts w:asciiTheme="majorHAnsi" w:hAnsiTheme="majorHAnsi" w:cstheme="majorHAnsi"/>
          <w:szCs w:val="28"/>
        </w:rPr>
        <w:t>tuỳ tình hình dịch bệnh Covid-19 và theo chỉ đạo, hướng dẫn của các cấp, các trường học tổ chức dạy và học bằng hình thức thích hợp</w:t>
      </w:r>
      <w:r w:rsidR="001E2A4B" w:rsidRPr="00D260CC">
        <w:rPr>
          <w:rFonts w:asciiTheme="majorHAnsi" w:hAnsiTheme="majorHAnsi" w:cstheme="majorHAnsi"/>
          <w:szCs w:val="28"/>
        </w:rPr>
        <w:t>. Tiếp tục bồi dưỡng đội tuyển học sinh giỏi, học sinh năng khiếu.</w:t>
      </w:r>
    </w:p>
    <w:p w14:paraId="593440A7" w14:textId="31447952" w:rsidR="00AA29F7" w:rsidRPr="00D260CC" w:rsidRDefault="004E2EEE" w:rsidP="00D260CC">
      <w:pPr>
        <w:pBdr>
          <w:top w:val="dotted" w:sz="4" w:space="0" w:color="FFFFFF"/>
          <w:left w:val="dotted" w:sz="4" w:space="0" w:color="FFFFFF"/>
          <w:bottom w:val="dotted" w:sz="4" w:space="16" w:color="FFFFFF"/>
          <w:right w:val="dotted" w:sz="4" w:space="0" w:color="FFFFFF"/>
        </w:pBdr>
        <w:shd w:val="clear" w:color="auto" w:fill="FFFFFF"/>
        <w:spacing w:after="0" w:line="340" w:lineRule="exact"/>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b/>
          <w:szCs w:val="28"/>
        </w:rPr>
        <w:t>-</w:t>
      </w:r>
      <w:r w:rsidRPr="00D260CC">
        <w:rPr>
          <w:rFonts w:asciiTheme="majorHAnsi" w:hAnsiTheme="majorHAnsi" w:cstheme="majorHAnsi"/>
          <w:szCs w:val="28"/>
        </w:rPr>
        <w:t xml:space="preserve"> Tiếp tục nâng cao chất lượng khám chữa bệnh và quản lý tốt các chương trình y tế dự phòng</w:t>
      </w:r>
      <w:r w:rsidR="003C646D" w:rsidRPr="00D260CC">
        <w:rPr>
          <w:rFonts w:asciiTheme="majorHAnsi" w:hAnsiTheme="majorHAnsi" w:cstheme="majorHAnsi"/>
          <w:szCs w:val="28"/>
        </w:rPr>
        <w:t>.</w:t>
      </w:r>
    </w:p>
    <w:p w14:paraId="4EC6EF35" w14:textId="3418AB8D" w:rsidR="00AA29F7" w:rsidRPr="00D260CC" w:rsidRDefault="008E01D9" w:rsidP="00D260CC">
      <w:pPr>
        <w:pBdr>
          <w:top w:val="dotted" w:sz="4" w:space="0" w:color="FFFFFF"/>
          <w:left w:val="dotted" w:sz="4" w:space="0" w:color="FFFFFF"/>
          <w:bottom w:val="dotted" w:sz="4" w:space="16" w:color="FFFFFF"/>
          <w:right w:val="dotted" w:sz="4" w:space="0" w:color="FFFFFF"/>
        </w:pBdr>
        <w:shd w:val="clear" w:color="auto" w:fill="FFFFFF"/>
        <w:spacing w:after="0" w:line="340" w:lineRule="exact"/>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b/>
          <w:szCs w:val="28"/>
        </w:rPr>
        <w:t xml:space="preserve">- </w:t>
      </w:r>
      <w:r w:rsidR="00BD2C0B" w:rsidRPr="00D260CC">
        <w:rPr>
          <w:rFonts w:asciiTheme="majorHAnsi" w:hAnsiTheme="majorHAnsi" w:cstheme="majorHAnsi"/>
          <w:szCs w:val="28"/>
          <w:lang w:val="nl-NL"/>
        </w:rPr>
        <w:t>Tiếp tục duy trì, thực hiện tốt công tác tuyên truyền trên hệ thống Đài truyền thanh phường</w:t>
      </w:r>
      <w:r w:rsidRPr="00D260CC">
        <w:rPr>
          <w:rFonts w:asciiTheme="majorHAnsi" w:hAnsiTheme="majorHAnsi" w:cstheme="majorHAnsi"/>
          <w:szCs w:val="28"/>
          <w:lang w:val="nl-NL"/>
        </w:rPr>
        <w:t xml:space="preserve">; </w:t>
      </w:r>
      <w:r w:rsidR="00BD2C0B" w:rsidRPr="00D260CC">
        <w:rPr>
          <w:rFonts w:asciiTheme="majorHAnsi" w:hAnsiTheme="majorHAnsi" w:cstheme="majorHAnsi"/>
          <w:szCs w:val="28"/>
          <w:lang w:val="nl-NL"/>
        </w:rPr>
        <w:t xml:space="preserve">tuyên truyền </w:t>
      </w:r>
      <w:r w:rsidR="00766323" w:rsidRPr="00D260CC">
        <w:rPr>
          <w:rFonts w:asciiTheme="majorHAnsi" w:hAnsiTheme="majorHAnsi" w:cstheme="majorHAnsi"/>
          <w:szCs w:val="28"/>
          <w:lang w:val="nl-NL"/>
        </w:rPr>
        <w:t xml:space="preserve">nâng cao nhận thức </w:t>
      </w:r>
      <w:r w:rsidR="00CE61C4" w:rsidRPr="00D260CC">
        <w:rPr>
          <w:rFonts w:asciiTheme="majorHAnsi" w:hAnsiTheme="majorHAnsi" w:cstheme="majorHAnsi"/>
          <w:szCs w:val="28"/>
          <w:lang w:val="nl-NL"/>
        </w:rPr>
        <w:t>của người dân về thực hiện các biện pháp</w:t>
      </w:r>
      <w:r w:rsidR="00BD2C0B" w:rsidRPr="00D260CC">
        <w:rPr>
          <w:rFonts w:asciiTheme="majorHAnsi" w:hAnsiTheme="majorHAnsi" w:cstheme="majorHAnsi"/>
          <w:szCs w:val="28"/>
          <w:lang w:val="nl-NL"/>
        </w:rPr>
        <w:t xml:space="preserve"> phòng chống dịch COVID-19</w:t>
      </w:r>
      <w:r w:rsidR="003C646D" w:rsidRPr="00D260CC">
        <w:rPr>
          <w:rFonts w:asciiTheme="majorHAnsi" w:hAnsiTheme="majorHAnsi" w:cstheme="majorHAnsi"/>
          <w:szCs w:val="28"/>
          <w:lang w:val="nl-NL"/>
        </w:rPr>
        <w:t>, công tác tuyển quân</w:t>
      </w:r>
      <w:r w:rsidR="00CE61C4" w:rsidRPr="00D260CC">
        <w:rPr>
          <w:rFonts w:asciiTheme="majorHAnsi" w:hAnsiTheme="majorHAnsi" w:cstheme="majorHAnsi"/>
          <w:szCs w:val="28"/>
          <w:lang w:val="nl-NL"/>
        </w:rPr>
        <w:t xml:space="preserve"> và </w:t>
      </w:r>
      <w:r w:rsidR="00746BAD" w:rsidRPr="00D260CC">
        <w:rPr>
          <w:rFonts w:asciiTheme="majorHAnsi" w:hAnsiTheme="majorHAnsi" w:cstheme="majorHAnsi"/>
          <w:szCs w:val="28"/>
          <w:lang w:val="nl-NL"/>
        </w:rPr>
        <w:t xml:space="preserve">công tác </w:t>
      </w:r>
      <w:r w:rsidR="00BD2C0B" w:rsidRPr="00D260CC">
        <w:rPr>
          <w:rFonts w:asciiTheme="majorHAnsi" w:hAnsiTheme="majorHAnsi" w:cstheme="majorHAnsi"/>
          <w:szCs w:val="28"/>
          <w:lang w:val="nl-NL"/>
        </w:rPr>
        <w:t>phòng chống bão lụt.</w:t>
      </w:r>
    </w:p>
    <w:p w14:paraId="28CEA57D" w14:textId="77777777" w:rsidR="00AA29F7" w:rsidRPr="00D260CC" w:rsidRDefault="001E2A4B"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b/>
          <w:szCs w:val="28"/>
        </w:rPr>
        <w:t xml:space="preserve">- </w:t>
      </w:r>
      <w:r w:rsidRPr="00D260CC">
        <w:rPr>
          <w:rFonts w:asciiTheme="majorHAnsi" w:hAnsiTheme="majorHAnsi" w:cstheme="majorHAnsi"/>
          <w:szCs w:val="28"/>
        </w:rPr>
        <w:t>Tiến hành tổng hợp báo cáo kết quả rà soát</w:t>
      </w:r>
      <w:r w:rsidRPr="00D260CC">
        <w:rPr>
          <w:rFonts w:asciiTheme="majorHAnsi" w:hAnsiTheme="majorHAnsi" w:cstheme="majorHAnsi"/>
          <w:szCs w:val="28"/>
          <w:lang w:val="nl-NL"/>
        </w:rPr>
        <w:t xml:space="preserve"> hộ nghèo, hộ cận nghèo và xác định hộ làm nông nghiệp, lâm nghiệp, ngư nghiệp và diêm nghiệp có mức sống trung bình giai đoạn 2022-2025 trên địa bàn phườ</w:t>
      </w:r>
      <w:r w:rsidR="008610F6" w:rsidRPr="00D260CC">
        <w:rPr>
          <w:rFonts w:asciiTheme="majorHAnsi" w:hAnsiTheme="majorHAnsi" w:cstheme="majorHAnsi"/>
          <w:szCs w:val="28"/>
          <w:lang w:val="nl-NL"/>
        </w:rPr>
        <w:t>ng; t</w:t>
      </w:r>
      <w:r w:rsidR="004E2EEE" w:rsidRPr="00D260CC">
        <w:rPr>
          <w:rFonts w:asciiTheme="majorHAnsi" w:hAnsiTheme="majorHAnsi" w:cstheme="majorHAnsi"/>
          <w:szCs w:val="28"/>
          <w:lang w:val="nl-NL"/>
        </w:rPr>
        <w:t>iếp tục</w:t>
      </w:r>
      <w:r w:rsidR="004E2EEE" w:rsidRPr="00D260CC">
        <w:rPr>
          <w:rFonts w:asciiTheme="majorHAnsi" w:hAnsiTheme="majorHAnsi" w:cstheme="majorHAnsi"/>
          <w:szCs w:val="28"/>
        </w:rPr>
        <w:t xml:space="preserve"> triển khai hướng dẫn xây dựng mới và sửa chữa nhà ở cho đối tượng ngườ</w:t>
      </w:r>
      <w:r w:rsidR="008610F6" w:rsidRPr="00D260CC">
        <w:rPr>
          <w:rFonts w:asciiTheme="majorHAnsi" w:hAnsiTheme="majorHAnsi" w:cstheme="majorHAnsi"/>
          <w:szCs w:val="28"/>
        </w:rPr>
        <w:t xml:space="preserve">i có công theo </w:t>
      </w:r>
      <w:r w:rsidR="004E2EEE" w:rsidRPr="00D260CC">
        <w:rPr>
          <w:rFonts w:asciiTheme="majorHAnsi" w:hAnsiTheme="majorHAnsi" w:cstheme="majorHAnsi"/>
          <w:szCs w:val="28"/>
        </w:rPr>
        <w:t>Quyết định 22/2013/QĐ-TTg theo quyết định phân bổ kinh phí của UBND thị xã đảm bảo tiến</w:t>
      </w:r>
      <w:r w:rsidR="00AA29F7" w:rsidRPr="00D260CC">
        <w:rPr>
          <w:rFonts w:asciiTheme="majorHAnsi" w:eastAsia="Times New Roman" w:hAnsiTheme="majorHAnsi" w:cstheme="majorHAnsi"/>
          <w:b/>
          <w:szCs w:val="28"/>
          <w:lang w:val="af-ZA" w:eastAsia="af-ZA"/>
        </w:rPr>
        <w:t xml:space="preserve"> </w:t>
      </w:r>
      <w:r w:rsidR="004E2EEE" w:rsidRPr="00D260CC">
        <w:rPr>
          <w:rFonts w:asciiTheme="majorHAnsi" w:hAnsiTheme="majorHAnsi" w:cstheme="majorHAnsi"/>
          <w:szCs w:val="28"/>
        </w:rPr>
        <w:t>độ</w:t>
      </w:r>
      <w:r w:rsidR="008610F6" w:rsidRPr="00D260CC">
        <w:rPr>
          <w:rFonts w:asciiTheme="majorHAnsi" w:hAnsiTheme="majorHAnsi" w:cstheme="majorHAnsi"/>
          <w:szCs w:val="28"/>
        </w:rPr>
        <w:t xml:space="preserve">; </w:t>
      </w:r>
      <w:r w:rsidRPr="00D260CC">
        <w:rPr>
          <w:rFonts w:asciiTheme="majorHAnsi" w:hAnsiTheme="majorHAnsi" w:cstheme="majorHAnsi"/>
          <w:szCs w:val="28"/>
          <w:lang w:val="nl-NL"/>
        </w:rPr>
        <w:t>hoàn thiện điều tra cung lao động năm 2021 đảm bảo tiến độ đề ra.</w:t>
      </w:r>
    </w:p>
    <w:p w14:paraId="6EC4F5AD" w14:textId="77777777" w:rsidR="00AA29F7" w:rsidRPr="00D260CC" w:rsidRDefault="007F653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bCs/>
          <w:szCs w:val="28"/>
          <w:lang w:eastAsia="af-ZA"/>
        </w:rPr>
        <w:t>3</w:t>
      </w:r>
      <w:r w:rsidR="001E5406" w:rsidRPr="00D260CC">
        <w:rPr>
          <w:rFonts w:asciiTheme="majorHAnsi" w:eastAsia="Times New Roman" w:hAnsiTheme="majorHAnsi" w:cstheme="majorHAnsi"/>
          <w:b/>
          <w:bCs/>
          <w:szCs w:val="28"/>
          <w:lang w:val="vi-VN" w:eastAsia="af-ZA"/>
        </w:rPr>
        <w:t>. Công tác phòng, chống dịch bệnh Covid – 19</w:t>
      </w:r>
    </w:p>
    <w:p w14:paraId="64760A6A" w14:textId="62749C03" w:rsidR="00AA29F7" w:rsidRPr="00D260CC" w:rsidRDefault="00CE61C4"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rPr>
        <w:t>- Phát huy vai trò của Ban Chỉ đạ</w:t>
      </w:r>
      <w:r w:rsidR="005B6733" w:rsidRPr="00D260CC">
        <w:rPr>
          <w:rFonts w:asciiTheme="majorHAnsi" w:hAnsiTheme="majorHAnsi" w:cstheme="majorHAnsi"/>
        </w:rPr>
        <w:t>o, T</w:t>
      </w:r>
      <w:r w:rsidRPr="00D260CC">
        <w:rPr>
          <w:rFonts w:asciiTheme="majorHAnsi" w:hAnsiTheme="majorHAnsi" w:cstheme="majorHAnsi"/>
        </w:rPr>
        <w:t xml:space="preserve">ổ phòng chống dịch cộng đồng ở các </w:t>
      </w:r>
      <w:r w:rsidR="00F26A91" w:rsidRPr="00D260CC">
        <w:rPr>
          <w:rFonts w:asciiTheme="majorHAnsi" w:hAnsiTheme="majorHAnsi" w:cstheme="majorHAnsi"/>
        </w:rPr>
        <w:t>tổ dân phố</w:t>
      </w:r>
      <w:r w:rsidR="00CA6831" w:rsidRPr="00D260CC">
        <w:rPr>
          <w:rFonts w:asciiTheme="majorHAnsi" w:hAnsiTheme="majorHAnsi" w:cstheme="majorHAnsi"/>
        </w:rPr>
        <w:t xml:space="preserve"> trong việc q</w:t>
      </w:r>
      <w:r w:rsidR="00CA6831" w:rsidRPr="00D260CC">
        <w:rPr>
          <w:rFonts w:asciiTheme="majorHAnsi" w:hAnsiTheme="majorHAnsi" w:cstheme="majorHAnsi"/>
          <w:spacing w:val="-4"/>
          <w:szCs w:val="28"/>
        </w:rPr>
        <w:t>uản lý, giám sát người hoàn thành cách ly tập trung, cách ly, giám sát y tế tại nhà đúng quy định, nhất là đối với các trường hợp F1.</w:t>
      </w:r>
    </w:p>
    <w:p w14:paraId="197D8CAB" w14:textId="767A3142" w:rsidR="00AA29F7" w:rsidRPr="00D260CC" w:rsidRDefault="00CE61C4"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hAnsiTheme="majorHAnsi" w:cstheme="majorHAnsi"/>
        </w:rPr>
      </w:pPr>
      <w:r w:rsidRPr="00D260CC">
        <w:rPr>
          <w:rFonts w:asciiTheme="majorHAnsi" w:hAnsiTheme="majorHAnsi" w:cstheme="majorHAnsi"/>
        </w:rPr>
        <w:lastRenderedPageBreak/>
        <w:t>- Tổ chức tốt công tác tuyên truyền nâng cao nhận thức, trách nhiệm cho cán bộ, đảng viên và các tầng lớp nhân dân thực hiện các biện pháp phòng, chống dịch Covid - 19; đặc biệt là thực hiện khuyến cáo “5K” của Bộ Y tế</w:t>
      </w:r>
      <w:r w:rsidR="00A23D05" w:rsidRPr="00D260CC">
        <w:rPr>
          <w:rFonts w:asciiTheme="majorHAnsi" w:hAnsiTheme="majorHAnsi" w:cstheme="majorHAnsi"/>
        </w:rPr>
        <w:t>, quét mã QR.</w:t>
      </w:r>
    </w:p>
    <w:p w14:paraId="27ACA3B7" w14:textId="2BBA20F4" w:rsidR="00AA29F7" w:rsidRPr="00D260CC" w:rsidRDefault="00AA29F7"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rPr>
        <w:t>- Huy động toàn hệ thống chính trị và nhân dân tham gia phòng, chống dịch; khẩn trương khoanh vùng, khống chế việc lây lan rộng dịch bệnh trong cộng đồng</w:t>
      </w:r>
      <w:r w:rsidR="00CA6831" w:rsidRPr="00D260CC">
        <w:rPr>
          <w:rFonts w:asciiTheme="majorHAnsi" w:hAnsiTheme="majorHAnsi" w:cstheme="majorHAnsi"/>
        </w:rPr>
        <w:t>, đặc biệt là đối với ổ dịch ở Xóm Khê, tổ dân phố Liễu Nam.</w:t>
      </w:r>
    </w:p>
    <w:p w14:paraId="01EC21F4" w14:textId="77777777" w:rsidR="00AA29F7" w:rsidRPr="00D260CC" w:rsidRDefault="007F653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4.</w:t>
      </w:r>
      <w:r w:rsidR="00151A65" w:rsidRPr="00D260CC">
        <w:rPr>
          <w:rFonts w:asciiTheme="majorHAnsi" w:eastAsia="Times New Roman" w:hAnsiTheme="majorHAnsi" w:cstheme="majorHAnsi"/>
          <w:b/>
          <w:szCs w:val="28"/>
          <w:lang w:val="af-ZA" w:eastAsia="af-ZA"/>
        </w:rPr>
        <w:t xml:space="preserve"> Công tác quốc phòng an ninh</w:t>
      </w:r>
    </w:p>
    <w:p w14:paraId="0BAC99EC" w14:textId="54075A9B" w:rsidR="00AA29F7" w:rsidRPr="00D260CC" w:rsidRDefault="005B673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 xml:space="preserve">- </w:t>
      </w:r>
      <w:r w:rsidRPr="00D260CC">
        <w:rPr>
          <w:rFonts w:asciiTheme="majorHAnsi" w:hAnsiTheme="majorHAnsi" w:cstheme="majorHAnsi"/>
          <w:szCs w:val="28"/>
        </w:rPr>
        <w:t xml:space="preserve">Tổ chức lực lượng bảo vệ tài sản cơ quan, tăng cường tổ chức tuần tra khép kín địa bàn nhằm đảm bảo tình hình ANCT, TTATXH trên địa bàn. </w:t>
      </w:r>
    </w:p>
    <w:p w14:paraId="3D840EBA" w14:textId="346B132F" w:rsidR="00AA29F7" w:rsidRPr="00D260CC" w:rsidRDefault="005B673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szCs w:val="28"/>
        </w:rPr>
        <w:t xml:space="preserve">- Triển khai kế hoạch khám tuyển NVQS </w:t>
      </w:r>
      <w:r w:rsidR="00841B43" w:rsidRPr="00D260CC">
        <w:rPr>
          <w:rFonts w:asciiTheme="majorHAnsi" w:hAnsiTheme="majorHAnsi" w:cstheme="majorHAnsi"/>
          <w:szCs w:val="28"/>
        </w:rPr>
        <w:t xml:space="preserve">tại </w:t>
      </w:r>
      <w:r w:rsidRPr="00D260CC">
        <w:rPr>
          <w:rFonts w:asciiTheme="majorHAnsi" w:hAnsiTheme="majorHAnsi" w:cstheme="majorHAnsi"/>
          <w:szCs w:val="28"/>
        </w:rPr>
        <w:t xml:space="preserve">thị xã, thực hiện các bước hiệp đồng thâm nhập, hoàn thành tốt chỉ tiêu giao quân năm 2022 không để xảy ra trường hợp đào, bỏ ngũ. </w:t>
      </w:r>
    </w:p>
    <w:p w14:paraId="01A208BC" w14:textId="16F18A73" w:rsidR="00AA29F7" w:rsidRPr="00D260CC" w:rsidRDefault="007F653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5.</w:t>
      </w:r>
      <w:r w:rsidR="00FD1F06" w:rsidRPr="00D260CC">
        <w:rPr>
          <w:rFonts w:asciiTheme="majorHAnsi" w:eastAsia="Times New Roman" w:hAnsiTheme="majorHAnsi" w:cstheme="majorHAnsi"/>
          <w:b/>
          <w:szCs w:val="28"/>
          <w:lang w:val="af-ZA" w:eastAsia="af-ZA"/>
        </w:rPr>
        <w:t xml:space="preserve"> Hoạt động của Mặt trận, các đoàn thể chính trị xã hội phườn</w:t>
      </w:r>
      <w:r w:rsidR="00CA6831" w:rsidRPr="00D260CC">
        <w:rPr>
          <w:rFonts w:asciiTheme="majorHAnsi" w:eastAsia="Times New Roman" w:hAnsiTheme="majorHAnsi" w:cstheme="majorHAnsi"/>
          <w:b/>
          <w:szCs w:val="28"/>
          <w:lang w:val="af-ZA" w:eastAsia="af-ZA"/>
        </w:rPr>
        <w:t>g</w:t>
      </w:r>
    </w:p>
    <w:p w14:paraId="58DAD489" w14:textId="37600D1B" w:rsidR="00871687" w:rsidRPr="00D260CC" w:rsidRDefault="00AF13C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 xml:space="preserve">- </w:t>
      </w:r>
      <w:r w:rsidR="000C2244" w:rsidRPr="00D260CC">
        <w:rPr>
          <w:rFonts w:asciiTheme="majorHAnsi" w:eastAsia="Times New Roman" w:hAnsiTheme="majorHAnsi" w:cstheme="majorHAnsi"/>
          <w:bCs/>
          <w:szCs w:val="28"/>
          <w:lang w:val="af-ZA" w:eastAsia="af-ZA"/>
        </w:rPr>
        <w:t xml:space="preserve">UBMTTQVN và các </w:t>
      </w:r>
      <w:r w:rsidR="000C2244" w:rsidRPr="00D260CC">
        <w:rPr>
          <w:rFonts w:asciiTheme="majorHAnsi" w:hAnsiTheme="majorHAnsi" w:cstheme="majorHAnsi"/>
          <w:spacing w:val="-2"/>
          <w:szCs w:val="28"/>
        </w:rPr>
        <w:t xml:space="preserve">đoàn thể chính trị - xã hội phường tiến hành </w:t>
      </w:r>
      <w:r w:rsidR="00917868" w:rsidRPr="00D260CC">
        <w:rPr>
          <w:rFonts w:asciiTheme="majorHAnsi" w:eastAsia="Times New Roman" w:hAnsiTheme="majorHAnsi" w:cstheme="majorHAnsi"/>
          <w:bCs/>
          <w:szCs w:val="28"/>
          <w:lang w:val="af-ZA" w:eastAsia="af-ZA"/>
        </w:rPr>
        <w:t>t</w:t>
      </w:r>
      <w:r w:rsidR="00917868" w:rsidRPr="00D260CC">
        <w:rPr>
          <w:rFonts w:asciiTheme="majorHAnsi" w:hAnsiTheme="majorHAnsi" w:cstheme="majorHAnsi"/>
          <w:szCs w:val="28"/>
        </w:rPr>
        <w:t xml:space="preserve">ổng kết hoạt động công tác </w:t>
      </w:r>
      <w:r w:rsidR="0019266E" w:rsidRPr="00D260CC">
        <w:rPr>
          <w:rFonts w:asciiTheme="majorHAnsi" w:hAnsiTheme="majorHAnsi" w:cstheme="majorHAnsi"/>
          <w:szCs w:val="28"/>
        </w:rPr>
        <w:t xml:space="preserve">năm 2021, </w:t>
      </w:r>
      <w:r w:rsidR="000C2244" w:rsidRPr="00D260CC">
        <w:rPr>
          <w:rFonts w:asciiTheme="majorHAnsi" w:hAnsiTheme="majorHAnsi" w:cstheme="majorHAnsi"/>
          <w:szCs w:val="28"/>
        </w:rPr>
        <w:t xml:space="preserve">đề ra </w:t>
      </w:r>
      <w:r w:rsidR="0019266E" w:rsidRPr="00D260CC">
        <w:rPr>
          <w:rFonts w:asciiTheme="majorHAnsi" w:hAnsiTheme="majorHAnsi" w:cstheme="majorHAnsi"/>
          <w:szCs w:val="28"/>
        </w:rPr>
        <w:t xml:space="preserve">phương </w:t>
      </w:r>
      <w:r w:rsidR="00917868" w:rsidRPr="00D260CC">
        <w:rPr>
          <w:rFonts w:asciiTheme="majorHAnsi" w:hAnsiTheme="majorHAnsi" w:cstheme="majorHAnsi"/>
          <w:szCs w:val="28"/>
        </w:rPr>
        <w:t>hướng nhiệm vụ công tác năm 2022.</w:t>
      </w:r>
    </w:p>
    <w:p w14:paraId="2C42BB7D" w14:textId="113805EE" w:rsidR="00B138FE" w:rsidRPr="00D260CC" w:rsidRDefault="00B138FE"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szCs w:val="28"/>
          <w:lang w:val="af-ZA" w:eastAsia="af-ZA"/>
        </w:rPr>
      </w:pPr>
      <w:r w:rsidRPr="00D260CC">
        <w:rPr>
          <w:rFonts w:asciiTheme="majorHAnsi" w:eastAsia="Times New Roman" w:hAnsiTheme="majorHAnsi" w:cstheme="majorHAnsi"/>
          <w:szCs w:val="28"/>
          <w:lang w:val="af-ZA" w:eastAsia="af-ZA"/>
        </w:rPr>
        <w:t>- UBMTTQVN phối hợp giám sát thực hiện chính sách bảo trợ người lao động và người sử dụng lao động gặp khó khăn</w:t>
      </w:r>
      <w:r w:rsidR="00E8380C" w:rsidRPr="00D260CC">
        <w:rPr>
          <w:rFonts w:asciiTheme="majorHAnsi" w:eastAsia="Times New Roman" w:hAnsiTheme="majorHAnsi" w:cstheme="majorHAnsi"/>
          <w:szCs w:val="28"/>
          <w:lang w:val="af-ZA" w:eastAsia="af-ZA"/>
        </w:rPr>
        <w:t xml:space="preserve"> do dịch Covid-19 theo quy định của Nghị quyết 68-NQ/CP của Chính phủ.</w:t>
      </w:r>
    </w:p>
    <w:p w14:paraId="477DC8B1" w14:textId="41C4D751" w:rsidR="00871687" w:rsidRPr="00D260CC" w:rsidRDefault="002B1FF7"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Cs/>
          <w:szCs w:val="28"/>
          <w:lang w:val="af-ZA" w:eastAsia="af-ZA"/>
        </w:rPr>
      </w:pPr>
      <w:r w:rsidRPr="00D260CC">
        <w:rPr>
          <w:rFonts w:asciiTheme="majorHAnsi" w:eastAsia="Times New Roman" w:hAnsiTheme="majorHAnsi" w:cstheme="majorHAnsi"/>
          <w:b/>
          <w:bCs/>
          <w:szCs w:val="28"/>
          <w:lang w:val="af-ZA" w:eastAsia="af-ZA"/>
        </w:rPr>
        <w:t>-</w:t>
      </w:r>
      <w:r w:rsidRPr="00D260CC">
        <w:rPr>
          <w:rFonts w:asciiTheme="majorHAnsi" w:eastAsia="Times New Roman" w:hAnsiTheme="majorHAnsi" w:cstheme="majorHAnsi"/>
          <w:bCs/>
          <w:szCs w:val="28"/>
          <w:lang w:val="af-ZA" w:eastAsia="af-ZA"/>
        </w:rPr>
        <w:t xml:space="preserve"> Đoàn TNCS Hồ Chí Minh </w:t>
      </w:r>
      <w:r w:rsidR="000C2244" w:rsidRPr="00D260CC">
        <w:rPr>
          <w:rFonts w:asciiTheme="majorHAnsi" w:eastAsia="Times New Roman" w:hAnsiTheme="majorHAnsi" w:cstheme="majorHAnsi"/>
          <w:bCs/>
          <w:szCs w:val="28"/>
          <w:lang w:val="af-ZA" w:eastAsia="af-ZA"/>
        </w:rPr>
        <w:t xml:space="preserve">và Hội Cựu chiến binh phường </w:t>
      </w:r>
      <w:r w:rsidR="00222085" w:rsidRPr="00D260CC">
        <w:rPr>
          <w:rFonts w:asciiTheme="majorHAnsi" w:eastAsia="Times New Roman" w:hAnsiTheme="majorHAnsi" w:cstheme="majorHAnsi"/>
          <w:bCs/>
          <w:szCs w:val="28"/>
          <w:lang w:val="af-ZA" w:eastAsia="af-ZA"/>
        </w:rPr>
        <w:t>chỉ đạo các chi đoàn TDP</w:t>
      </w:r>
      <w:r w:rsidR="000C2244" w:rsidRPr="00D260CC">
        <w:rPr>
          <w:rFonts w:asciiTheme="majorHAnsi" w:eastAsia="Times New Roman" w:hAnsiTheme="majorHAnsi" w:cstheme="majorHAnsi"/>
          <w:bCs/>
          <w:szCs w:val="28"/>
          <w:lang w:val="af-ZA" w:eastAsia="af-ZA"/>
        </w:rPr>
        <w:t>, chi Hội</w:t>
      </w:r>
      <w:r w:rsidR="00222085" w:rsidRPr="00D260CC">
        <w:rPr>
          <w:rFonts w:asciiTheme="majorHAnsi" w:eastAsia="Times New Roman" w:hAnsiTheme="majorHAnsi" w:cstheme="majorHAnsi"/>
          <w:bCs/>
          <w:szCs w:val="28"/>
          <w:lang w:val="af-ZA" w:eastAsia="af-ZA"/>
        </w:rPr>
        <w:t xml:space="preserve"> tiến hành đại hội tổng kết nhiệm kỳ; xây dựng phương hướng công tác nhân sự BCH Đoàn</w:t>
      </w:r>
      <w:r w:rsidR="000C2244" w:rsidRPr="00D260CC">
        <w:rPr>
          <w:rFonts w:asciiTheme="majorHAnsi" w:eastAsia="Times New Roman" w:hAnsiTheme="majorHAnsi" w:cstheme="majorHAnsi"/>
          <w:bCs/>
          <w:szCs w:val="28"/>
          <w:lang w:val="af-ZA" w:eastAsia="af-ZA"/>
        </w:rPr>
        <w:t>, Hội</w:t>
      </w:r>
      <w:r w:rsidR="00222085" w:rsidRPr="00D260CC">
        <w:rPr>
          <w:rFonts w:asciiTheme="majorHAnsi" w:eastAsia="Times New Roman" w:hAnsiTheme="majorHAnsi" w:cstheme="majorHAnsi"/>
          <w:bCs/>
          <w:szCs w:val="28"/>
          <w:lang w:val="af-ZA" w:eastAsia="af-ZA"/>
        </w:rPr>
        <w:t xml:space="preserve"> phường nhiệm kỳ 2022-2027 đảm bảo tiêu chuẩn, số lượng; quyết định thành lập các tổ phục vụ đại hội và họp phân công nhiệm vụ cho từng th</w:t>
      </w:r>
      <w:r w:rsidR="008610F6" w:rsidRPr="00D260CC">
        <w:rPr>
          <w:rFonts w:asciiTheme="majorHAnsi" w:eastAsia="Times New Roman" w:hAnsiTheme="majorHAnsi" w:cstheme="majorHAnsi"/>
          <w:bCs/>
          <w:szCs w:val="28"/>
          <w:lang w:val="af-ZA" w:eastAsia="af-ZA"/>
        </w:rPr>
        <w:t>ành viên.</w:t>
      </w:r>
    </w:p>
    <w:p w14:paraId="74D254B7" w14:textId="30ED8A6B" w:rsidR="00FE7CAF" w:rsidRPr="00D260CC" w:rsidRDefault="00FE7CAF"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Cs/>
          <w:szCs w:val="28"/>
          <w:lang w:val="af-ZA" w:eastAsia="af-ZA"/>
        </w:rPr>
      </w:pPr>
      <w:r w:rsidRPr="00D260CC">
        <w:rPr>
          <w:rFonts w:asciiTheme="majorHAnsi" w:eastAsia="Times New Roman" w:hAnsiTheme="majorHAnsi" w:cstheme="majorHAnsi"/>
          <w:bCs/>
          <w:szCs w:val="28"/>
          <w:lang w:val="af-ZA" w:eastAsia="af-ZA"/>
        </w:rPr>
        <w:t>- Hội Nông dân phường triển khai  khảo sát nhu cầu của hội viên để đăng ký tham gia các lớp đào tạo nghề cho lao động nông thôn năm 2022.</w:t>
      </w:r>
    </w:p>
    <w:p w14:paraId="523832F5" w14:textId="77777777" w:rsidR="00871687" w:rsidRPr="00D260CC" w:rsidRDefault="007F653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szCs w:val="28"/>
          <w:lang w:val="af-ZA" w:eastAsia="af-ZA"/>
        </w:rPr>
        <w:t>6</w:t>
      </w:r>
      <w:r w:rsidR="00FD1F06" w:rsidRPr="00D260CC">
        <w:rPr>
          <w:rFonts w:asciiTheme="majorHAnsi" w:eastAsia="Times New Roman" w:hAnsiTheme="majorHAnsi" w:cstheme="majorHAnsi"/>
          <w:b/>
          <w:szCs w:val="28"/>
          <w:lang w:val="af-ZA" w:eastAsia="af-ZA"/>
        </w:rPr>
        <w:t>. Công tác</w:t>
      </w:r>
      <w:r w:rsidR="00680311" w:rsidRPr="00D260CC">
        <w:rPr>
          <w:rFonts w:asciiTheme="majorHAnsi" w:eastAsia="Times New Roman" w:hAnsiTheme="majorHAnsi" w:cstheme="majorHAnsi"/>
          <w:b/>
          <w:szCs w:val="28"/>
          <w:lang w:val="af-ZA" w:eastAsia="af-ZA"/>
        </w:rPr>
        <w:t xml:space="preserve"> tổ chức,</w:t>
      </w:r>
      <w:r w:rsidR="00FD1F06" w:rsidRPr="00D260CC">
        <w:rPr>
          <w:rFonts w:asciiTheme="majorHAnsi" w:eastAsia="Times New Roman" w:hAnsiTheme="majorHAnsi" w:cstheme="majorHAnsi"/>
          <w:b/>
          <w:szCs w:val="28"/>
          <w:lang w:val="af-ZA" w:eastAsia="af-ZA"/>
        </w:rPr>
        <w:t xml:space="preserve"> xây dựng Đảng</w:t>
      </w:r>
    </w:p>
    <w:p w14:paraId="0B79B7D5" w14:textId="6DAF1450" w:rsidR="007C360D" w:rsidRPr="00D260CC" w:rsidRDefault="007C360D"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hAnsiTheme="majorHAnsi" w:cstheme="majorHAnsi"/>
          <w:spacing w:val="-6"/>
        </w:rPr>
      </w:pPr>
      <w:r w:rsidRPr="00D260CC">
        <w:rPr>
          <w:rFonts w:asciiTheme="majorHAnsi" w:hAnsiTheme="majorHAnsi" w:cstheme="majorHAnsi"/>
          <w:spacing w:val="-6"/>
        </w:rPr>
        <w:t>- Hoàn thiện báo cáo giải trình để đề xuất Ban Thường vụ Thi uỷ chuyển Đảng chính thức cho 02 đảng viên của chi bộ trường THCS Nguyễn Khánh Toàn.</w:t>
      </w:r>
    </w:p>
    <w:p w14:paraId="70AB296F" w14:textId="6D970C7F" w:rsidR="003C5FB8" w:rsidRPr="00D260CC" w:rsidRDefault="003C5FB8"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hAnsiTheme="majorHAnsi" w:cstheme="majorHAnsi"/>
          <w:spacing w:val="-6"/>
        </w:rPr>
      </w:pPr>
      <w:r w:rsidRPr="00D260CC">
        <w:rPr>
          <w:rFonts w:asciiTheme="majorHAnsi" w:hAnsiTheme="majorHAnsi" w:cstheme="majorHAnsi"/>
          <w:spacing w:val="-6"/>
        </w:rPr>
        <w:t>- Phân công các Đảng uỷ viên dự sinh hoạt nắm tình hình tại các chi bộ, nhất là tình hình đảng viên làm ăn xa, đảng viên không tha thiết</w:t>
      </w:r>
      <w:r w:rsidR="00A644B8" w:rsidRPr="00D260CC">
        <w:rPr>
          <w:rFonts w:asciiTheme="majorHAnsi" w:hAnsiTheme="majorHAnsi" w:cstheme="majorHAnsi"/>
          <w:spacing w:val="-6"/>
        </w:rPr>
        <w:t>,</w:t>
      </w:r>
      <w:r w:rsidRPr="00D260CC">
        <w:rPr>
          <w:rFonts w:asciiTheme="majorHAnsi" w:hAnsiTheme="majorHAnsi" w:cstheme="majorHAnsi"/>
          <w:spacing w:val="-6"/>
        </w:rPr>
        <w:t xml:space="preserve"> có nguyện vọng xin ra khỏi Đảng và công tác tạo nguồn phát triển đảng viên.</w:t>
      </w:r>
    </w:p>
    <w:p w14:paraId="22986504" w14:textId="78297F0F" w:rsidR="00871687" w:rsidRPr="00D260CC" w:rsidRDefault="007F653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spacing w:val="-6"/>
        </w:rPr>
        <w:t xml:space="preserve">- Bàn và quyết định </w:t>
      </w:r>
      <w:r w:rsidR="000E49F4" w:rsidRPr="00D260CC">
        <w:rPr>
          <w:rFonts w:asciiTheme="majorHAnsi" w:hAnsiTheme="majorHAnsi" w:cstheme="majorHAnsi"/>
          <w:spacing w:val="-6"/>
        </w:rPr>
        <w:t>N</w:t>
      </w:r>
      <w:r w:rsidRPr="00D260CC">
        <w:rPr>
          <w:rFonts w:asciiTheme="majorHAnsi" w:hAnsiTheme="majorHAnsi" w:cstheme="majorHAnsi"/>
          <w:spacing w:val="-6"/>
        </w:rPr>
        <w:t>ghị quyết về nhiệm vụ phát triển Kinh tế - xã hội, Nghị quyết Quốc phòng - An ninh năm 2022</w:t>
      </w:r>
      <w:r w:rsidR="007C360D" w:rsidRPr="00D260CC">
        <w:rPr>
          <w:rFonts w:asciiTheme="majorHAnsi" w:hAnsiTheme="majorHAnsi" w:cstheme="majorHAnsi"/>
          <w:spacing w:val="-6"/>
        </w:rPr>
        <w:t>, chương trình làm việc của Đảng uỷ năm 2022, các nghị quyết chuyên đề của Đảng uỷ.</w:t>
      </w:r>
    </w:p>
    <w:p w14:paraId="3E97952C" w14:textId="050E83C8" w:rsidR="00871687" w:rsidRPr="00D260CC" w:rsidRDefault="007F653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rPr>
        <w:t xml:space="preserve">- </w:t>
      </w:r>
      <w:r w:rsidR="000E49F4" w:rsidRPr="00D260CC">
        <w:rPr>
          <w:rFonts w:asciiTheme="majorHAnsi" w:hAnsiTheme="majorHAnsi" w:cstheme="majorHAnsi"/>
        </w:rPr>
        <w:t>Lãnh đạo t</w:t>
      </w:r>
      <w:r w:rsidRPr="00D260CC">
        <w:rPr>
          <w:rFonts w:asciiTheme="majorHAnsi" w:hAnsiTheme="majorHAnsi" w:cstheme="majorHAnsi"/>
        </w:rPr>
        <w:t>ổ chức</w:t>
      </w:r>
      <w:r w:rsidR="00841B43" w:rsidRPr="00D260CC">
        <w:rPr>
          <w:rFonts w:asciiTheme="majorHAnsi" w:hAnsiTheme="majorHAnsi" w:cstheme="majorHAnsi"/>
        </w:rPr>
        <w:t xml:space="preserve"> tiếp xúc cử tri trước kỳ họp phù hợp trong điều kiện tình hình dịch tại địa phương; chuẩn bị tốt</w:t>
      </w:r>
      <w:r w:rsidRPr="00D260CC">
        <w:rPr>
          <w:rFonts w:asciiTheme="majorHAnsi" w:hAnsiTheme="majorHAnsi" w:cstheme="majorHAnsi"/>
        </w:rPr>
        <w:t xml:space="preserve"> kỳ họp thứ 3, HĐND phường khoá XII. </w:t>
      </w:r>
    </w:p>
    <w:p w14:paraId="366325BA" w14:textId="0B5C4385" w:rsidR="005D14A1" w:rsidRPr="00D260CC" w:rsidRDefault="005D14A1"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eastAsia="Times New Roman" w:hAnsiTheme="majorHAnsi" w:cstheme="majorHAnsi"/>
          <w:b/>
          <w:sz w:val="40"/>
          <w:szCs w:val="40"/>
          <w:lang w:val="af-ZA" w:eastAsia="af-ZA"/>
        </w:rPr>
      </w:pPr>
      <w:r w:rsidRPr="00D260CC">
        <w:rPr>
          <w:rFonts w:asciiTheme="majorHAnsi" w:hAnsiTheme="majorHAnsi" w:cstheme="majorHAnsi"/>
          <w:color w:val="000000"/>
          <w:szCs w:val="28"/>
        </w:rPr>
        <w:t>- Tiếp tục thực hiện kế hoạch kiểm điểm, đánh giá, xếp loại chất lượng đối với tổ chức đảng, đảng viên và tập thể, cá nhân cán bộ lãnh đạo, quản lý năm 202</w:t>
      </w:r>
      <w:r w:rsidR="00A644B8" w:rsidRPr="00D260CC">
        <w:rPr>
          <w:rFonts w:asciiTheme="majorHAnsi" w:hAnsiTheme="majorHAnsi" w:cstheme="majorHAnsi"/>
          <w:color w:val="000000"/>
          <w:szCs w:val="28"/>
        </w:rPr>
        <w:t>1</w:t>
      </w:r>
      <w:r w:rsidRPr="00D260CC">
        <w:rPr>
          <w:rFonts w:asciiTheme="majorHAnsi" w:hAnsiTheme="majorHAnsi" w:cstheme="majorHAnsi"/>
          <w:color w:val="000000"/>
          <w:szCs w:val="28"/>
        </w:rPr>
        <w:t>.</w:t>
      </w:r>
    </w:p>
    <w:p w14:paraId="3D8F05FF" w14:textId="77777777" w:rsidR="00841B43" w:rsidRPr="00D260CC" w:rsidRDefault="00841B43" w:rsidP="00D260CC">
      <w:pPr>
        <w:pBdr>
          <w:top w:val="dotted" w:sz="4" w:space="0" w:color="FFFFFF"/>
          <w:left w:val="dotted" w:sz="4" w:space="0" w:color="FFFFFF"/>
          <w:bottom w:val="dotted" w:sz="4" w:space="16" w:color="FFFFFF"/>
          <w:right w:val="dotted" w:sz="4" w:space="0" w:color="FFFFFF"/>
        </w:pBdr>
        <w:shd w:val="clear" w:color="auto" w:fill="FFFFFF"/>
        <w:spacing w:after="0" w:line="360" w:lineRule="exact"/>
        <w:ind w:firstLine="720"/>
        <w:jc w:val="both"/>
        <w:rPr>
          <w:rFonts w:asciiTheme="majorHAnsi" w:hAnsiTheme="majorHAnsi" w:cstheme="majorHAnsi"/>
          <w:szCs w:val="28"/>
        </w:rPr>
      </w:pPr>
    </w:p>
    <w:p w14:paraId="1D6A0F6D" w14:textId="77777777" w:rsidR="00841B43" w:rsidRPr="00D260CC" w:rsidRDefault="00841B43"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jc w:val="both"/>
        <w:rPr>
          <w:rFonts w:asciiTheme="majorHAnsi" w:hAnsiTheme="majorHAnsi" w:cstheme="majorHAnsi"/>
          <w:szCs w:val="28"/>
        </w:rPr>
      </w:pPr>
    </w:p>
    <w:p w14:paraId="1D0D033B" w14:textId="77777777" w:rsidR="00841B43" w:rsidRPr="00D260CC" w:rsidRDefault="00841B43"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jc w:val="both"/>
        <w:rPr>
          <w:rFonts w:asciiTheme="majorHAnsi" w:hAnsiTheme="majorHAnsi" w:cstheme="majorHAnsi"/>
          <w:szCs w:val="28"/>
        </w:rPr>
      </w:pPr>
    </w:p>
    <w:p w14:paraId="78B20507" w14:textId="1642D5B3" w:rsidR="00871687" w:rsidRPr="00D260CC" w:rsidRDefault="0070392B"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hAnsiTheme="majorHAnsi" w:cstheme="majorHAnsi"/>
          <w:szCs w:val="28"/>
        </w:rPr>
        <w:t>- Tiếp tục thực hiện nghiêm túc Quy định 11-QĐi/TW, ngày 18/02/2019 của Ban chấp hành Trung ương về “trách nhiệm của người đứng đầu cấp uỷ trong việc tiếp dân, đối thoại với dân và xử lý những phản ánh, kiến nghị của dân”</w:t>
      </w:r>
      <w:r w:rsidR="00A3045B" w:rsidRPr="00D260CC">
        <w:rPr>
          <w:rFonts w:asciiTheme="majorHAnsi" w:hAnsiTheme="majorHAnsi" w:cstheme="majorHAnsi"/>
          <w:szCs w:val="28"/>
        </w:rPr>
        <w:t>.</w:t>
      </w:r>
    </w:p>
    <w:p w14:paraId="7312C565" w14:textId="26B6B9C4" w:rsidR="00871687" w:rsidRPr="00D260CC" w:rsidRDefault="001324C1"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b/>
          <w:bCs/>
          <w:szCs w:val="28"/>
          <w:lang w:val="af-ZA" w:eastAsia="af-ZA"/>
        </w:rPr>
        <w:t>III. TỔ CHỨC THỰC HIỆN</w:t>
      </w:r>
    </w:p>
    <w:p w14:paraId="59239B8D" w14:textId="77777777" w:rsidR="00871687" w:rsidRPr="00D260CC" w:rsidRDefault="00FD1F06"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szCs w:val="28"/>
          <w:lang w:val="af-ZA" w:eastAsia="af-ZA"/>
        </w:rPr>
        <w:t>Các chi bộ trực thuộc, các tổ chức, đơn vị căn cứ chức năng nhiệm vụ để chỉ đạo tổ chức thực hiện đạt kết quả Nghị quyết của Đảng ủy.</w:t>
      </w:r>
    </w:p>
    <w:p w14:paraId="07A99F6D" w14:textId="6E449C0D" w:rsidR="00FD1F06" w:rsidRPr="00D260CC" w:rsidRDefault="00FD1F06" w:rsidP="00D260CC">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720"/>
        <w:jc w:val="both"/>
        <w:rPr>
          <w:rFonts w:asciiTheme="majorHAnsi" w:eastAsia="Times New Roman" w:hAnsiTheme="majorHAnsi" w:cstheme="majorHAnsi"/>
          <w:b/>
          <w:szCs w:val="28"/>
          <w:lang w:val="af-ZA" w:eastAsia="af-ZA"/>
        </w:rPr>
      </w:pPr>
      <w:r w:rsidRPr="00D260CC">
        <w:rPr>
          <w:rFonts w:asciiTheme="majorHAnsi" w:eastAsia="Times New Roman" w:hAnsiTheme="majorHAnsi" w:cstheme="majorHAnsi"/>
          <w:szCs w:val="28"/>
          <w:lang w:val="af-ZA" w:eastAsia="af-ZA"/>
        </w:rPr>
        <w:t>Văn phòng, UBKT, Khối Dân vận Đảng ủy thường xuyên theo dõi, kịp thời báo cáo Ban Thường vụ Đảng ủy để chỉ đạo.</w:t>
      </w:r>
    </w:p>
    <w:p w14:paraId="24601C9E" w14:textId="1F4BBC84" w:rsidR="00FD1F06" w:rsidRPr="00D260CC" w:rsidRDefault="00FD1F06" w:rsidP="00D260CC">
      <w:pPr>
        <w:spacing w:after="0" w:line="240" w:lineRule="auto"/>
        <w:jc w:val="both"/>
        <w:rPr>
          <w:rFonts w:asciiTheme="majorHAnsi" w:eastAsia="Times New Roman" w:hAnsiTheme="majorHAnsi" w:cstheme="majorHAnsi"/>
          <w:b/>
          <w:sz w:val="27"/>
          <w:szCs w:val="27"/>
          <w:lang w:val="nl-NL" w:eastAsia="af-ZA"/>
        </w:rPr>
      </w:pPr>
      <w:r w:rsidRPr="00D260CC">
        <w:rPr>
          <w:rFonts w:asciiTheme="majorHAnsi" w:eastAsia="Times New Roman" w:hAnsiTheme="majorHAnsi" w:cstheme="majorHAnsi"/>
          <w:sz w:val="27"/>
          <w:szCs w:val="27"/>
          <w:u w:val="single"/>
          <w:lang w:val="nl-NL" w:eastAsia="af-ZA"/>
        </w:rPr>
        <w:t>Nơi nhận</w:t>
      </w:r>
      <w:r w:rsidRPr="00D260CC">
        <w:rPr>
          <w:rFonts w:asciiTheme="majorHAnsi" w:eastAsia="Times New Roman" w:hAnsiTheme="majorHAnsi" w:cstheme="majorHAnsi"/>
          <w:sz w:val="27"/>
          <w:szCs w:val="27"/>
          <w:lang w:val="nl-NL" w:eastAsia="af-ZA"/>
        </w:rPr>
        <w:t>:</w:t>
      </w:r>
      <w:r w:rsidRPr="00D260CC">
        <w:rPr>
          <w:rFonts w:asciiTheme="majorHAnsi" w:eastAsia="Times New Roman" w:hAnsiTheme="majorHAnsi" w:cstheme="majorHAnsi"/>
          <w:sz w:val="27"/>
          <w:szCs w:val="27"/>
          <w:lang w:val="nl-NL" w:eastAsia="af-ZA"/>
        </w:rPr>
        <w:tab/>
      </w:r>
      <w:r w:rsidRPr="00D260CC">
        <w:rPr>
          <w:rFonts w:asciiTheme="majorHAnsi" w:eastAsia="Times New Roman" w:hAnsiTheme="majorHAnsi" w:cstheme="majorHAnsi"/>
          <w:sz w:val="27"/>
          <w:szCs w:val="27"/>
          <w:lang w:val="nl-NL" w:eastAsia="af-ZA"/>
        </w:rPr>
        <w:tab/>
      </w:r>
      <w:r w:rsidRPr="00D260CC">
        <w:rPr>
          <w:rFonts w:asciiTheme="majorHAnsi" w:eastAsia="Times New Roman" w:hAnsiTheme="majorHAnsi" w:cstheme="majorHAnsi"/>
          <w:sz w:val="27"/>
          <w:szCs w:val="27"/>
          <w:lang w:val="nl-NL" w:eastAsia="af-ZA"/>
        </w:rPr>
        <w:tab/>
      </w:r>
      <w:r w:rsidRPr="00D260CC">
        <w:rPr>
          <w:rFonts w:asciiTheme="majorHAnsi" w:eastAsia="Times New Roman" w:hAnsiTheme="majorHAnsi" w:cstheme="majorHAnsi"/>
          <w:sz w:val="27"/>
          <w:szCs w:val="27"/>
          <w:lang w:val="nl-NL" w:eastAsia="af-ZA"/>
        </w:rPr>
        <w:tab/>
      </w:r>
      <w:r w:rsidRPr="00D260CC">
        <w:rPr>
          <w:rFonts w:asciiTheme="majorHAnsi" w:eastAsia="Times New Roman" w:hAnsiTheme="majorHAnsi" w:cstheme="majorHAnsi"/>
          <w:sz w:val="27"/>
          <w:szCs w:val="27"/>
          <w:lang w:val="nl-NL" w:eastAsia="af-ZA"/>
        </w:rPr>
        <w:tab/>
      </w:r>
      <w:r w:rsidRPr="00D260CC">
        <w:rPr>
          <w:rFonts w:asciiTheme="majorHAnsi" w:eastAsia="Times New Roman" w:hAnsiTheme="majorHAnsi" w:cstheme="majorHAnsi"/>
          <w:sz w:val="27"/>
          <w:szCs w:val="27"/>
          <w:lang w:val="nl-NL" w:eastAsia="af-ZA"/>
        </w:rPr>
        <w:tab/>
      </w:r>
      <w:r w:rsidRPr="00D260CC">
        <w:rPr>
          <w:rFonts w:asciiTheme="majorHAnsi" w:eastAsia="Times New Roman" w:hAnsiTheme="majorHAnsi" w:cstheme="majorHAnsi"/>
          <w:sz w:val="27"/>
          <w:szCs w:val="27"/>
          <w:lang w:val="nl-NL" w:eastAsia="af-ZA"/>
        </w:rPr>
        <w:tab/>
      </w:r>
      <w:r w:rsidR="00156279" w:rsidRPr="00D260CC">
        <w:rPr>
          <w:rFonts w:asciiTheme="majorHAnsi" w:eastAsia="Times New Roman" w:hAnsiTheme="majorHAnsi" w:cstheme="majorHAnsi"/>
          <w:sz w:val="27"/>
          <w:szCs w:val="27"/>
          <w:lang w:val="nl-NL" w:eastAsia="af-ZA"/>
        </w:rPr>
        <w:t xml:space="preserve">                </w:t>
      </w:r>
      <w:r w:rsidRPr="00D260CC">
        <w:rPr>
          <w:rFonts w:asciiTheme="majorHAnsi" w:eastAsia="Times New Roman" w:hAnsiTheme="majorHAnsi" w:cstheme="majorHAnsi"/>
          <w:b/>
          <w:sz w:val="27"/>
          <w:szCs w:val="27"/>
          <w:lang w:val="nl-NL" w:eastAsia="af-ZA"/>
        </w:rPr>
        <w:t>T/M ĐẢNG UỶ</w:t>
      </w:r>
    </w:p>
    <w:p w14:paraId="1636A860" w14:textId="5B491928" w:rsidR="00FD1F06" w:rsidRPr="00D260CC" w:rsidRDefault="00FD1F06" w:rsidP="00D260CC">
      <w:pPr>
        <w:spacing w:after="0" w:line="240" w:lineRule="auto"/>
        <w:jc w:val="both"/>
        <w:rPr>
          <w:rFonts w:asciiTheme="majorHAnsi" w:eastAsia="Times New Roman" w:hAnsiTheme="majorHAnsi" w:cstheme="majorHAnsi"/>
          <w:b/>
          <w:sz w:val="24"/>
          <w:szCs w:val="24"/>
          <w:lang w:val="nl-NL" w:eastAsia="af-ZA"/>
        </w:rPr>
      </w:pPr>
      <w:r w:rsidRPr="00D260CC">
        <w:rPr>
          <w:rFonts w:asciiTheme="majorHAnsi" w:eastAsia="Times New Roman" w:hAnsiTheme="majorHAnsi" w:cstheme="majorHAnsi"/>
          <w:sz w:val="24"/>
          <w:szCs w:val="24"/>
          <w:lang w:val="nl-NL" w:eastAsia="af-ZA"/>
        </w:rPr>
        <w:t>- Ban Thường vụ Thị uỷ (b/c),</w:t>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t xml:space="preserve">                        </w:t>
      </w:r>
      <w:r w:rsidR="00156279" w:rsidRPr="00D260CC">
        <w:rPr>
          <w:rFonts w:asciiTheme="majorHAnsi" w:eastAsia="Times New Roman" w:hAnsiTheme="majorHAnsi" w:cstheme="majorHAnsi"/>
          <w:sz w:val="24"/>
          <w:szCs w:val="24"/>
          <w:lang w:val="nl-NL" w:eastAsia="af-ZA"/>
        </w:rPr>
        <w:t xml:space="preserve">        </w:t>
      </w:r>
      <w:r w:rsidR="003F0D82" w:rsidRPr="00D260CC">
        <w:rPr>
          <w:rFonts w:asciiTheme="majorHAnsi" w:eastAsia="Times New Roman" w:hAnsiTheme="majorHAnsi" w:cstheme="majorHAnsi"/>
          <w:sz w:val="24"/>
          <w:szCs w:val="24"/>
          <w:lang w:val="nl-NL" w:eastAsia="af-ZA"/>
        </w:rPr>
        <w:t xml:space="preserve"> </w:t>
      </w:r>
      <w:r w:rsidR="0015183C" w:rsidRPr="00D260CC">
        <w:rPr>
          <w:rFonts w:asciiTheme="majorHAnsi" w:eastAsia="Times New Roman" w:hAnsiTheme="majorHAnsi" w:cstheme="majorHAnsi"/>
          <w:sz w:val="24"/>
          <w:szCs w:val="24"/>
          <w:lang w:val="nl-NL" w:eastAsia="af-ZA"/>
        </w:rPr>
        <w:t xml:space="preserve">    </w:t>
      </w:r>
      <w:r w:rsidRPr="00D260CC">
        <w:rPr>
          <w:rFonts w:asciiTheme="majorHAnsi" w:eastAsia="Times New Roman" w:hAnsiTheme="majorHAnsi" w:cstheme="majorHAnsi"/>
          <w:sz w:val="27"/>
          <w:szCs w:val="27"/>
          <w:lang w:val="nl-NL" w:eastAsia="af-ZA"/>
        </w:rPr>
        <w:t>BÍ THƯ</w:t>
      </w:r>
      <w:r w:rsidRPr="00D260CC">
        <w:rPr>
          <w:rFonts w:asciiTheme="majorHAnsi" w:eastAsia="Times New Roman" w:hAnsiTheme="majorHAnsi" w:cstheme="majorHAnsi"/>
          <w:szCs w:val="28"/>
          <w:lang w:val="nl-NL" w:eastAsia="af-ZA"/>
        </w:rPr>
        <w:t xml:space="preserve"> </w:t>
      </w:r>
    </w:p>
    <w:p w14:paraId="49E62F95" w14:textId="1E570C3E" w:rsidR="00FD1F06" w:rsidRPr="00D260CC" w:rsidRDefault="00FD1F06" w:rsidP="00D260CC">
      <w:pPr>
        <w:spacing w:after="0" w:line="240" w:lineRule="auto"/>
        <w:jc w:val="both"/>
        <w:rPr>
          <w:rFonts w:asciiTheme="majorHAnsi" w:eastAsia="Times New Roman" w:hAnsiTheme="majorHAnsi" w:cstheme="majorHAnsi"/>
          <w:sz w:val="24"/>
          <w:szCs w:val="24"/>
          <w:lang w:val="nl-NL" w:eastAsia="af-ZA"/>
        </w:rPr>
      </w:pPr>
      <w:r w:rsidRPr="00D260CC">
        <w:rPr>
          <w:rFonts w:asciiTheme="majorHAnsi" w:eastAsia="Times New Roman" w:hAnsiTheme="majorHAnsi" w:cstheme="majorHAnsi"/>
          <w:sz w:val="24"/>
          <w:szCs w:val="24"/>
          <w:lang w:val="nl-NL" w:eastAsia="af-ZA"/>
        </w:rPr>
        <w:t>-</w:t>
      </w:r>
      <w:r w:rsidR="0015183C" w:rsidRPr="00D260CC">
        <w:rPr>
          <w:rFonts w:asciiTheme="majorHAnsi" w:eastAsia="Times New Roman" w:hAnsiTheme="majorHAnsi" w:cstheme="majorHAnsi"/>
          <w:sz w:val="24"/>
          <w:szCs w:val="24"/>
          <w:lang w:val="nl-NL" w:eastAsia="af-ZA"/>
        </w:rPr>
        <w:t xml:space="preserve"> </w:t>
      </w:r>
      <w:r w:rsidRPr="00D260CC">
        <w:rPr>
          <w:rFonts w:asciiTheme="majorHAnsi" w:eastAsia="Times New Roman" w:hAnsiTheme="majorHAnsi" w:cstheme="majorHAnsi"/>
          <w:sz w:val="24"/>
          <w:szCs w:val="24"/>
          <w:lang w:val="nl-NL" w:eastAsia="af-ZA"/>
        </w:rPr>
        <w:t>UVTV Thị ủy phụ trách cụm (b/c),</w:t>
      </w:r>
    </w:p>
    <w:p w14:paraId="1EBC56A0" w14:textId="77777777" w:rsidR="00FD1F06" w:rsidRPr="00D260CC" w:rsidRDefault="00FD1F06" w:rsidP="00D260CC">
      <w:pPr>
        <w:spacing w:after="0" w:line="240" w:lineRule="auto"/>
        <w:jc w:val="both"/>
        <w:rPr>
          <w:rFonts w:asciiTheme="majorHAnsi" w:eastAsia="Times New Roman" w:hAnsiTheme="majorHAnsi" w:cstheme="majorHAnsi"/>
          <w:sz w:val="24"/>
          <w:szCs w:val="24"/>
          <w:lang w:val="nl-NL" w:eastAsia="af-ZA"/>
        </w:rPr>
      </w:pPr>
      <w:r w:rsidRPr="00D260CC">
        <w:rPr>
          <w:rFonts w:asciiTheme="majorHAnsi" w:eastAsia="Times New Roman" w:hAnsiTheme="majorHAnsi" w:cstheme="majorHAnsi"/>
          <w:sz w:val="24"/>
          <w:szCs w:val="24"/>
          <w:lang w:val="nl-NL" w:eastAsia="af-ZA"/>
        </w:rPr>
        <w:t>- VP, UBKT, các ban của Thị uỷ (b/c),</w:t>
      </w:r>
    </w:p>
    <w:p w14:paraId="3A53F664" w14:textId="77777777" w:rsidR="0057775A" w:rsidRPr="00D260CC" w:rsidRDefault="0057775A" w:rsidP="00D260CC">
      <w:pPr>
        <w:spacing w:after="0" w:line="240" w:lineRule="auto"/>
        <w:jc w:val="both"/>
        <w:rPr>
          <w:rFonts w:asciiTheme="majorHAnsi" w:eastAsia="Times New Roman" w:hAnsiTheme="majorHAnsi" w:cstheme="majorHAnsi"/>
          <w:sz w:val="24"/>
          <w:szCs w:val="24"/>
          <w:lang w:val="nl-NL" w:eastAsia="af-ZA"/>
        </w:rPr>
      </w:pPr>
      <w:r w:rsidRPr="00D260CC">
        <w:rPr>
          <w:rFonts w:asciiTheme="majorHAnsi" w:eastAsia="Times New Roman" w:hAnsiTheme="majorHAnsi" w:cstheme="majorHAnsi"/>
          <w:sz w:val="24"/>
          <w:szCs w:val="24"/>
          <w:lang w:val="nl-NL" w:eastAsia="af-ZA"/>
        </w:rPr>
        <w:t>- TT. HĐND; UBND phường,</w:t>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r>
    </w:p>
    <w:p w14:paraId="422031FF" w14:textId="77777777" w:rsidR="0057775A" w:rsidRPr="00D260CC" w:rsidRDefault="0057775A" w:rsidP="00D260CC">
      <w:pPr>
        <w:spacing w:after="0" w:line="240" w:lineRule="auto"/>
        <w:jc w:val="both"/>
        <w:rPr>
          <w:rFonts w:asciiTheme="majorHAnsi" w:eastAsia="Times New Roman" w:hAnsiTheme="majorHAnsi" w:cstheme="majorHAnsi"/>
          <w:i/>
          <w:sz w:val="24"/>
          <w:szCs w:val="24"/>
          <w:lang w:val="nl-NL" w:eastAsia="af-ZA"/>
        </w:rPr>
      </w:pPr>
      <w:r w:rsidRPr="00D260CC">
        <w:rPr>
          <w:rFonts w:asciiTheme="majorHAnsi" w:eastAsia="Times New Roman" w:hAnsiTheme="majorHAnsi" w:cstheme="majorHAnsi"/>
          <w:sz w:val="24"/>
          <w:szCs w:val="24"/>
          <w:lang w:val="nl-NL" w:eastAsia="af-ZA"/>
        </w:rPr>
        <w:t xml:space="preserve">- Mặt trận các Đoàn thể phường,  </w:t>
      </w:r>
      <w:r w:rsidRPr="00D260CC">
        <w:rPr>
          <w:rFonts w:asciiTheme="majorHAnsi" w:eastAsia="Times New Roman" w:hAnsiTheme="majorHAnsi" w:cstheme="majorHAnsi"/>
          <w:sz w:val="24"/>
          <w:szCs w:val="24"/>
          <w:lang w:val="nl-NL" w:eastAsia="af-ZA"/>
        </w:rPr>
        <w:tab/>
      </w:r>
    </w:p>
    <w:p w14:paraId="682ACB0B" w14:textId="77777777" w:rsidR="0057775A" w:rsidRPr="00D260CC" w:rsidRDefault="0057775A" w:rsidP="00D260CC">
      <w:pPr>
        <w:spacing w:after="0" w:line="240" w:lineRule="auto"/>
        <w:jc w:val="both"/>
        <w:rPr>
          <w:rFonts w:asciiTheme="majorHAnsi" w:eastAsia="Times New Roman" w:hAnsiTheme="majorHAnsi" w:cstheme="majorHAnsi"/>
          <w:sz w:val="24"/>
          <w:szCs w:val="24"/>
          <w:lang w:val="nl-NL" w:eastAsia="af-ZA"/>
        </w:rPr>
      </w:pPr>
      <w:r w:rsidRPr="00D260CC">
        <w:rPr>
          <w:rFonts w:asciiTheme="majorHAnsi" w:eastAsia="Times New Roman" w:hAnsiTheme="majorHAnsi" w:cstheme="majorHAnsi"/>
          <w:sz w:val="24"/>
          <w:szCs w:val="24"/>
          <w:lang w:val="nl-NL" w:eastAsia="af-ZA"/>
        </w:rPr>
        <w:t>- Các chi bộ trực thuộc,</w:t>
      </w:r>
    </w:p>
    <w:p w14:paraId="4CBC42CE" w14:textId="77777777" w:rsidR="0057775A" w:rsidRPr="00D260CC" w:rsidRDefault="0057775A" w:rsidP="00D260CC">
      <w:pPr>
        <w:spacing w:after="0" w:line="240" w:lineRule="auto"/>
        <w:jc w:val="both"/>
        <w:rPr>
          <w:rFonts w:asciiTheme="majorHAnsi" w:eastAsia="Times New Roman" w:hAnsiTheme="majorHAnsi" w:cstheme="majorHAnsi"/>
          <w:sz w:val="24"/>
          <w:szCs w:val="24"/>
          <w:lang w:val="nl-NL" w:eastAsia="af-ZA"/>
        </w:rPr>
      </w:pPr>
      <w:r w:rsidRPr="00D260CC">
        <w:rPr>
          <w:rFonts w:asciiTheme="majorHAnsi" w:eastAsia="Times New Roman" w:hAnsiTheme="majorHAnsi" w:cstheme="majorHAnsi"/>
          <w:sz w:val="24"/>
          <w:szCs w:val="24"/>
          <w:lang w:val="nl-NL" w:eastAsia="af-ZA"/>
        </w:rPr>
        <w:t>- Các đ/c ĐUV,</w:t>
      </w:r>
    </w:p>
    <w:p w14:paraId="6D5BC28F" w14:textId="498534E0" w:rsidR="0057775A" w:rsidRPr="00D260CC" w:rsidRDefault="0057775A" w:rsidP="00D260CC">
      <w:pPr>
        <w:spacing w:after="0" w:line="240" w:lineRule="auto"/>
        <w:jc w:val="both"/>
        <w:rPr>
          <w:rFonts w:asciiTheme="majorHAnsi" w:eastAsia="Times New Roman" w:hAnsiTheme="majorHAnsi" w:cstheme="majorHAnsi"/>
          <w:b/>
          <w:sz w:val="27"/>
          <w:szCs w:val="27"/>
          <w:lang w:val="nl-NL" w:eastAsia="af-ZA"/>
        </w:rPr>
      </w:pPr>
      <w:r w:rsidRPr="00D260CC">
        <w:rPr>
          <w:rFonts w:asciiTheme="majorHAnsi" w:eastAsia="Times New Roman" w:hAnsiTheme="majorHAnsi" w:cstheme="majorHAnsi"/>
          <w:sz w:val="24"/>
          <w:szCs w:val="24"/>
          <w:lang w:val="nl-NL" w:eastAsia="af-ZA"/>
        </w:rPr>
        <w:t>- Lưu vp Đảng uỷ.</w:t>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r>
      <w:r w:rsidR="00156279" w:rsidRPr="00D260CC">
        <w:rPr>
          <w:rFonts w:asciiTheme="majorHAnsi" w:eastAsia="Times New Roman" w:hAnsiTheme="majorHAnsi" w:cstheme="majorHAnsi"/>
          <w:sz w:val="24"/>
          <w:szCs w:val="24"/>
          <w:lang w:val="nl-NL" w:eastAsia="af-ZA"/>
        </w:rPr>
        <w:t xml:space="preserve">                        </w:t>
      </w:r>
      <w:r w:rsidR="00155ED8" w:rsidRPr="00D260CC">
        <w:rPr>
          <w:rFonts w:asciiTheme="majorHAnsi" w:eastAsia="Times New Roman" w:hAnsiTheme="majorHAnsi" w:cstheme="majorHAnsi"/>
          <w:sz w:val="24"/>
          <w:szCs w:val="24"/>
          <w:lang w:val="nl-NL" w:eastAsia="af-ZA"/>
        </w:rPr>
        <w:t xml:space="preserve">  </w:t>
      </w:r>
      <w:r w:rsidRPr="00D260CC">
        <w:rPr>
          <w:rFonts w:asciiTheme="majorHAnsi" w:eastAsia="Times New Roman" w:hAnsiTheme="majorHAnsi" w:cstheme="majorHAnsi"/>
          <w:b/>
          <w:sz w:val="27"/>
          <w:szCs w:val="27"/>
          <w:lang w:val="nl-NL" w:eastAsia="af-ZA"/>
        </w:rPr>
        <w:t>Nguyễn Tiến Giang</w:t>
      </w:r>
      <w:r w:rsidRPr="00D260CC">
        <w:rPr>
          <w:rFonts w:asciiTheme="majorHAnsi" w:eastAsia="Times New Roman" w:hAnsiTheme="majorHAnsi" w:cstheme="majorHAnsi"/>
          <w:b/>
          <w:sz w:val="24"/>
          <w:szCs w:val="24"/>
          <w:lang w:val="nl-NL" w:eastAsia="af-ZA"/>
        </w:rPr>
        <w:tab/>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4"/>
          <w:szCs w:val="24"/>
          <w:lang w:val="nl-NL" w:eastAsia="af-ZA"/>
        </w:rPr>
        <w:tab/>
      </w:r>
      <w:r w:rsidRPr="00D260CC">
        <w:rPr>
          <w:rFonts w:asciiTheme="majorHAnsi" w:eastAsia="Times New Roman" w:hAnsiTheme="majorHAnsi" w:cstheme="majorHAnsi"/>
          <w:sz w:val="27"/>
          <w:szCs w:val="27"/>
          <w:lang w:val="nl-NL" w:eastAsia="af-ZA"/>
        </w:rPr>
        <w:tab/>
      </w:r>
      <w:r w:rsidRPr="00D260CC">
        <w:rPr>
          <w:rFonts w:asciiTheme="majorHAnsi" w:eastAsia="Times New Roman" w:hAnsiTheme="majorHAnsi" w:cstheme="majorHAnsi"/>
          <w:sz w:val="27"/>
          <w:szCs w:val="27"/>
          <w:lang w:val="nl-NL" w:eastAsia="af-ZA"/>
        </w:rPr>
        <w:tab/>
      </w:r>
      <w:r w:rsidR="00B2553C" w:rsidRPr="00D260CC">
        <w:rPr>
          <w:rFonts w:asciiTheme="majorHAnsi" w:eastAsia="Times New Roman" w:hAnsiTheme="majorHAnsi" w:cstheme="majorHAnsi"/>
          <w:sz w:val="27"/>
          <w:szCs w:val="27"/>
          <w:lang w:val="nl-NL" w:eastAsia="af-ZA"/>
        </w:rPr>
        <w:t xml:space="preserve"> </w:t>
      </w:r>
    </w:p>
    <w:sectPr w:rsidR="0057775A" w:rsidRPr="00D260CC" w:rsidSect="00AA29F7">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7B6A" w14:textId="77777777" w:rsidR="00A3292C" w:rsidRDefault="00A3292C" w:rsidP="00FD1F06">
      <w:pPr>
        <w:spacing w:after="0" w:line="240" w:lineRule="auto"/>
      </w:pPr>
      <w:r>
        <w:separator/>
      </w:r>
    </w:p>
  </w:endnote>
  <w:endnote w:type="continuationSeparator" w:id="0">
    <w:p w14:paraId="747DACD2" w14:textId="77777777" w:rsidR="00A3292C" w:rsidRDefault="00A3292C" w:rsidP="00FD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5E3A" w14:textId="77777777" w:rsidR="00A3292C" w:rsidRDefault="00A3292C" w:rsidP="00FD1F06">
      <w:pPr>
        <w:spacing w:after="0" w:line="240" w:lineRule="auto"/>
      </w:pPr>
      <w:r>
        <w:separator/>
      </w:r>
    </w:p>
  </w:footnote>
  <w:footnote w:type="continuationSeparator" w:id="0">
    <w:p w14:paraId="4442C008" w14:textId="77777777" w:rsidR="00A3292C" w:rsidRDefault="00A3292C" w:rsidP="00FD1F06">
      <w:pPr>
        <w:spacing w:after="0" w:line="240" w:lineRule="auto"/>
      </w:pPr>
      <w:r>
        <w:continuationSeparator/>
      </w:r>
    </w:p>
  </w:footnote>
  <w:footnote w:id="1">
    <w:p w14:paraId="2BF93F14" w14:textId="10BC43B1" w:rsidR="00043761" w:rsidRPr="00043761" w:rsidRDefault="00043761" w:rsidP="00043761">
      <w:pPr>
        <w:pStyle w:val="FootnoteText"/>
        <w:ind w:firstLine="720"/>
        <w:rPr>
          <w:lang w:val="en-US"/>
        </w:rPr>
      </w:pPr>
      <w:r>
        <w:t xml:space="preserve"> </w:t>
      </w:r>
      <w:r w:rsidR="00197A77">
        <w:t xml:space="preserve"> </w:t>
      </w:r>
      <w:r>
        <w:rPr>
          <w:rStyle w:val="FootnoteReference"/>
        </w:rPr>
        <w:footnoteRef/>
      </w:r>
      <w:r>
        <w:t xml:space="preserve"> </w:t>
      </w:r>
      <w:r w:rsidRPr="00043761">
        <w:rPr>
          <w:color w:val="000000"/>
          <w:szCs w:val="28"/>
          <w:lang w:val="en-US"/>
        </w:rPr>
        <w:t>đối với 03 hộ Võ Văn Ngụ, Phan Bình, Nguyễn Văn Nhỏ</w:t>
      </w:r>
    </w:p>
  </w:footnote>
  <w:footnote w:id="2">
    <w:p w14:paraId="45CB1DE2" w14:textId="2C8713C7" w:rsidR="00F4329E" w:rsidRPr="007838FF" w:rsidRDefault="00C11F56" w:rsidP="007838FF">
      <w:pPr>
        <w:spacing w:after="0" w:line="240" w:lineRule="auto"/>
        <w:ind w:firstLine="720"/>
        <w:jc w:val="both"/>
        <w:rPr>
          <w:color w:val="000000"/>
          <w:sz w:val="20"/>
          <w:szCs w:val="20"/>
        </w:rPr>
      </w:pPr>
      <w:r>
        <w:rPr>
          <w:color w:val="000000"/>
          <w:szCs w:val="28"/>
        </w:rPr>
        <w:t xml:space="preserve"> </w:t>
      </w:r>
      <w:r w:rsidR="00F4329E" w:rsidRPr="00C11F56">
        <w:rPr>
          <w:rStyle w:val="FootnoteReference"/>
          <w:sz w:val="20"/>
          <w:szCs w:val="16"/>
        </w:rPr>
        <w:footnoteRef/>
      </w:r>
      <w:r w:rsidR="009C3BB5" w:rsidRPr="009C3BB5">
        <w:rPr>
          <w:color w:val="000000"/>
          <w:szCs w:val="28"/>
        </w:rPr>
        <w:t xml:space="preserve"> </w:t>
      </w:r>
      <w:r w:rsidR="009C3BB5" w:rsidRPr="00C11F56">
        <w:rPr>
          <w:color w:val="000000"/>
          <w:sz w:val="20"/>
          <w:szCs w:val="16"/>
        </w:rPr>
        <w:t xml:space="preserve">Đường 19/5 (Đoạn từ QL1A đến cầu ông Ân), </w:t>
      </w:r>
      <w:r w:rsidR="007838FF" w:rsidRPr="007838FF">
        <w:rPr>
          <w:color w:val="000000"/>
          <w:sz w:val="20"/>
          <w:szCs w:val="20"/>
        </w:rPr>
        <w:t>hiện nay đã thi công hoàn thành thảm nhựa đoạn đã GPMB và đang thi công hệ thống điện chiếu sáng, tiến độ đạt 80%; Hạ tầng khu dân cư tại TDP Thanh Lương 4, phường Hương Xuân có diệ</w:t>
      </w:r>
      <w:r w:rsidR="002B74D7">
        <w:rPr>
          <w:color w:val="000000"/>
          <w:sz w:val="20"/>
          <w:szCs w:val="20"/>
        </w:rPr>
        <w:t xml:space="preserve">n tích </w:t>
      </w:r>
      <w:r w:rsidR="007838FF" w:rsidRPr="007838FF">
        <w:rPr>
          <w:color w:val="000000"/>
          <w:sz w:val="20"/>
          <w:szCs w:val="20"/>
        </w:rPr>
        <w:t>1,296ha, hiện đang thi công bóc phong hóa và san nề</w:t>
      </w:r>
      <w:r w:rsidR="007838FF">
        <w:rPr>
          <w:color w:val="000000"/>
          <w:sz w:val="20"/>
          <w:szCs w:val="20"/>
        </w:rPr>
        <w:t>n, t</w:t>
      </w:r>
      <w:r w:rsidR="007838FF" w:rsidRPr="007838FF">
        <w:rPr>
          <w:color w:val="000000"/>
          <w:sz w:val="20"/>
          <w:szCs w:val="20"/>
        </w:rPr>
        <w:t>iến độ đạ</w:t>
      </w:r>
      <w:r w:rsidR="007838FF">
        <w:rPr>
          <w:color w:val="000000"/>
          <w:sz w:val="20"/>
          <w:szCs w:val="20"/>
        </w:rPr>
        <w:t xml:space="preserve">t </w:t>
      </w:r>
      <w:r w:rsidR="007838FF" w:rsidRPr="007838FF">
        <w:rPr>
          <w:color w:val="000000"/>
          <w:sz w:val="20"/>
          <w:szCs w:val="20"/>
        </w:rPr>
        <w:t>10%.</w:t>
      </w:r>
    </w:p>
  </w:footnote>
  <w:footnote w:id="3">
    <w:p w14:paraId="097194EC" w14:textId="66367CCD" w:rsidR="007838FF" w:rsidRPr="00F07687" w:rsidRDefault="007838FF" w:rsidP="007838FF">
      <w:pPr>
        <w:spacing w:after="0" w:line="240" w:lineRule="auto"/>
        <w:ind w:firstLine="720"/>
        <w:jc w:val="both"/>
        <w:outlineLvl w:val="0"/>
        <w:rPr>
          <w:color w:val="000000"/>
          <w:szCs w:val="28"/>
        </w:rPr>
      </w:pPr>
      <w:r>
        <w:rPr>
          <w:sz w:val="20"/>
          <w:szCs w:val="20"/>
        </w:rPr>
        <w:t xml:space="preserve">  </w:t>
      </w:r>
      <w:r w:rsidR="00F4329E" w:rsidRPr="00F4329E">
        <w:rPr>
          <w:rStyle w:val="FootnoteReference"/>
          <w:sz w:val="20"/>
          <w:szCs w:val="20"/>
        </w:rPr>
        <w:footnoteRef/>
      </w:r>
      <w:r w:rsidR="00F4329E" w:rsidRPr="00F4329E">
        <w:rPr>
          <w:sz w:val="20"/>
          <w:szCs w:val="20"/>
        </w:rPr>
        <w:t xml:space="preserve"> </w:t>
      </w:r>
      <w:r w:rsidR="004A5B62">
        <w:rPr>
          <w:sz w:val="20"/>
          <w:szCs w:val="20"/>
        </w:rPr>
        <w:t xml:space="preserve">Công trình: </w:t>
      </w:r>
      <w:r w:rsidR="004A5B62" w:rsidRPr="004A5B62">
        <w:rPr>
          <w:color w:val="000000"/>
          <w:sz w:val="20"/>
          <w:szCs w:val="20"/>
        </w:rPr>
        <w:t xml:space="preserve">Nâng cấp mở rộng đường ngang nối đường Trà Kệ và đường Lê Đức Thọ (đang thi công cống ngang tuyến), tiến độ đạt </w:t>
      </w:r>
      <w:r w:rsidR="002B74D7">
        <w:rPr>
          <w:color w:val="000000"/>
          <w:sz w:val="20"/>
          <w:szCs w:val="20"/>
        </w:rPr>
        <w:t>40</w:t>
      </w:r>
      <w:r w:rsidR="004A5B62" w:rsidRPr="004A5B62">
        <w:rPr>
          <w:color w:val="000000"/>
          <w:sz w:val="20"/>
          <w:szCs w:val="20"/>
        </w:rPr>
        <w:t xml:space="preserve">%; </w:t>
      </w:r>
      <w:r>
        <w:rPr>
          <w:color w:val="000000"/>
          <w:sz w:val="20"/>
          <w:szCs w:val="28"/>
        </w:rPr>
        <w:t>đ</w:t>
      </w:r>
      <w:r w:rsidRPr="007838FF">
        <w:rPr>
          <w:color w:val="000000"/>
          <w:sz w:val="20"/>
          <w:szCs w:val="28"/>
        </w:rPr>
        <w:t xml:space="preserve">ã bàn giao mặt bằng thi công công trình </w:t>
      </w:r>
      <w:r w:rsidRPr="007838FF">
        <w:rPr>
          <w:sz w:val="20"/>
          <w:szCs w:val="28"/>
        </w:rPr>
        <w:t>Nâng cấp, cải tạo Nghĩa trang Liệt sỹ phường Hương Xuân, hiện nay đơn vị thi công đang vận chuyển vật liệu đá từ Thanh Hóa vào để triển khai xây dựng.</w:t>
      </w:r>
    </w:p>
    <w:p w14:paraId="6443B9E9" w14:textId="247A789B" w:rsidR="00F4329E" w:rsidRPr="004A5B62" w:rsidRDefault="00F4329E" w:rsidP="00B150F2">
      <w:pPr>
        <w:spacing w:after="0" w:line="240" w:lineRule="auto"/>
        <w:jc w:val="both"/>
        <w:rPr>
          <w:color w:val="000000"/>
          <w:szCs w:val="28"/>
        </w:rPr>
      </w:pPr>
    </w:p>
  </w:footnote>
  <w:footnote w:id="4">
    <w:p w14:paraId="71A7A9C1" w14:textId="4E55B5B0" w:rsidR="00B01D69" w:rsidRPr="00B01D69" w:rsidRDefault="00B01D69" w:rsidP="00B01D69">
      <w:pPr>
        <w:pStyle w:val="FootnoteText"/>
        <w:ind w:firstLine="720"/>
        <w:rPr>
          <w:lang w:val="en-US"/>
        </w:rPr>
      </w:pPr>
      <w:r>
        <w:rPr>
          <w:rStyle w:val="FootnoteReference"/>
        </w:rPr>
        <w:footnoteRef/>
      </w:r>
      <w:r>
        <w:t xml:space="preserve"> </w:t>
      </w:r>
      <w:r>
        <w:rPr>
          <w:lang w:val="en-US"/>
        </w:rPr>
        <w:t xml:space="preserve">đến nay, còn 06 hồ sơ đang chờ </w:t>
      </w:r>
      <w:r>
        <w:rPr>
          <w:color w:val="000000"/>
          <w:sz w:val="21"/>
          <w:szCs w:val="21"/>
        </w:rPr>
        <w:t>cấp trên xem xét thẩm định ra quyết định phê duyệt</w:t>
      </w:r>
    </w:p>
  </w:footnote>
  <w:footnote w:id="5">
    <w:p w14:paraId="6F7C1D45" w14:textId="0F0E30F3" w:rsidR="00EA76C4" w:rsidRPr="00EA76C4" w:rsidRDefault="00EA76C4" w:rsidP="00EA76C4">
      <w:pPr>
        <w:pStyle w:val="FootnoteText"/>
        <w:ind w:firstLine="720"/>
        <w:rPr>
          <w:lang w:val="en-US"/>
        </w:rPr>
      </w:pPr>
      <w:r>
        <w:rPr>
          <w:rStyle w:val="FootnoteReference"/>
        </w:rPr>
        <w:footnoteRef/>
      </w:r>
      <w:r>
        <w:t xml:space="preserve"> </w:t>
      </w:r>
      <w:r w:rsidR="00B01D69">
        <w:rPr>
          <w:color w:val="000000"/>
          <w:szCs w:val="28"/>
          <w:lang w:val="en-US"/>
        </w:rPr>
        <w:t>đ</w:t>
      </w:r>
      <w:r w:rsidRPr="00EA76C4">
        <w:rPr>
          <w:color w:val="000000"/>
          <w:szCs w:val="28"/>
          <w:lang w:val="en-US"/>
        </w:rPr>
        <w:t>ến nay đã có 9/13 trường hợp đã triển khai và tạm ứng 60% kinh phí với tổng số tiền 156 triệu đồng.</w:t>
      </w:r>
    </w:p>
  </w:footnote>
  <w:footnote w:id="6">
    <w:p w14:paraId="3B66C523" w14:textId="0C461A99" w:rsidR="00EA76C4" w:rsidRPr="00EA76C4" w:rsidRDefault="00EA76C4" w:rsidP="00EA76C4">
      <w:pPr>
        <w:pStyle w:val="FootnoteText"/>
        <w:ind w:firstLine="720"/>
        <w:rPr>
          <w:lang w:val="en-US"/>
        </w:rPr>
      </w:pPr>
      <w:r>
        <w:rPr>
          <w:rStyle w:val="FootnoteReference"/>
        </w:rPr>
        <w:footnoteRef/>
      </w:r>
      <w:r>
        <w:t xml:space="preserve"> </w:t>
      </w:r>
      <w:r w:rsidRPr="00EA76C4">
        <w:rPr>
          <w:szCs w:val="28"/>
          <w:lang w:val="nl-NL"/>
        </w:rPr>
        <w:t>với kết quả sơ bộ 82 hộ nghèo chiếm tỷ lệ 4,1%; 135 hộ cận nghèo chiến tỷ lệ 6,76%.</w:t>
      </w:r>
    </w:p>
  </w:footnote>
  <w:footnote w:id="7">
    <w:p w14:paraId="1BF26FF1" w14:textId="6873303C" w:rsidR="000B0E42" w:rsidRPr="000B0E42" w:rsidRDefault="000B0E42" w:rsidP="000B0E42">
      <w:pPr>
        <w:spacing w:after="0" w:line="240" w:lineRule="auto"/>
        <w:ind w:firstLine="720"/>
        <w:jc w:val="both"/>
        <w:rPr>
          <w:color w:val="000000"/>
          <w:szCs w:val="28"/>
          <w:lang w:val="nl-NL"/>
        </w:rPr>
      </w:pPr>
      <w:r w:rsidRPr="000B0E42">
        <w:rPr>
          <w:rStyle w:val="FootnoteReference"/>
          <w:sz w:val="20"/>
        </w:rPr>
        <w:footnoteRef/>
      </w:r>
      <w:r>
        <w:t xml:space="preserve"> </w:t>
      </w:r>
      <w:r w:rsidRPr="000B0E42">
        <w:rPr>
          <w:color w:val="000000"/>
          <w:sz w:val="20"/>
          <w:szCs w:val="28"/>
          <w:lang w:val="nl-NL"/>
        </w:rPr>
        <w:t>kết quả có 523/606 đối tượng đã được mở tài khoản, đạt tỷ lệ 86%.</w:t>
      </w:r>
    </w:p>
  </w:footnote>
  <w:footnote w:id="8">
    <w:p w14:paraId="4BD9B464" w14:textId="1B07C2B8" w:rsidR="00092E34" w:rsidRPr="00092E34" w:rsidRDefault="00092E34" w:rsidP="00092E34">
      <w:pPr>
        <w:pStyle w:val="FootnoteText"/>
        <w:ind w:firstLine="720"/>
        <w:rPr>
          <w:lang w:val="en-US"/>
        </w:rPr>
      </w:pPr>
      <w:r>
        <w:rPr>
          <w:rStyle w:val="FootnoteReference"/>
        </w:rPr>
        <w:footnoteRef/>
      </w:r>
      <w:r>
        <w:t xml:space="preserve"> Tính đến nay, đã tiêm mũi 2 cho 3200 trường hợp</w:t>
      </w:r>
    </w:p>
  </w:footnote>
  <w:footnote w:id="9">
    <w:p w14:paraId="03DF5F6B" w14:textId="49DA6B99" w:rsidR="000B0E42" w:rsidRPr="000B0E42" w:rsidRDefault="000B0E42" w:rsidP="00B41112">
      <w:pPr>
        <w:pStyle w:val="FootnoteText"/>
        <w:ind w:firstLine="720"/>
        <w:jc w:val="both"/>
        <w:rPr>
          <w:lang w:val="en-US"/>
        </w:rPr>
      </w:pPr>
      <w:r>
        <w:rPr>
          <w:rStyle w:val="FootnoteReference"/>
        </w:rPr>
        <w:footnoteRef/>
      </w:r>
      <w:r>
        <w:t xml:space="preserve"> </w:t>
      </w:r>
      <w:r w:rsidRPr="000B0E42">
        <w:rPr>
          <w:color w:val="000000"/>
          <w:szCs w:val="28"/>
          <w:lang w:val="en-US"/>
        </w:rPr>
        <w:t>Quân đội: 44 thanh niên; Công an: 07 thanh niên</w:t>
      </w:r>
    </w:p>
  </w:footnote>
  <w:footnote w:id="10">
    <w:p w14:paraId="2713E2E5" w14:textId="0A1F923A" w:rsidR="00156CC1" w:rsidRPr="00156CC1" w:rsidRDefault="00156CC1" w:rsidP="00B41112">
      <w:pPr>
        <w:pStyle w:val="FootnoteText"/>
        <w:ind w:firstLine="720"/>
        <w:jc w:val="both"/>
        <w:rPr>
          <w:lang w:val="en-US"/>
        </w:rPr>
      </w:pPr>
      <w:r>
        <w:rPr>
          <w:rStyle w:val="FootnoteReference"/>
        </w:rPr>
        <w:footnoteRef/>
      </w:r>
      <w:r>
        <w:t xml:space="preserve"> </w:t>
      </w:r>
      <w:r w:rsidRPr="00156CC1">
        <w:t>nâng tổng số quỹ “ vì người nghèo” qua các năm lên trên 150 triệu đồng</w:t>
      </w:r>
    </w:p>
  </w:footnote>
  <w:footnote w:id="11">
    <w:p w14:paraId="29F1B42D" w14:textId="06F3AC4B" w:rsidR="00B41112" w:rsidRPr="00B41112" w:rsidRDefault="00B41112" w:rsidP="00B41112">
      <w:pPr>
        <w:pStyle w:val="FootnoteText"/>
        <w:ind w:firstLine="720"/>
        <w:jc w:val="both"/>
        <w:rPr>
          <w:lang w:val="en-US"/>
        </w:rPr>
      </w:pPr>
      <w:r>
        <w:rPr>
          <w:rStyle w:val="FootnoteReference"/>
        </w:rPr>
        <w:footnoteRef/>
      </w:r>
      <w:r>
        <w:t xml:space="preserve"> </w:t>
      </w:r>
      <w:r>
        <w:rPr>
          <w:lang w:val="en-US"/>
        </w:rPr>
        <w:t>Kết quả đồng chí Nguyễn Thị Thu Phương</w:t>
      </w:r>
      <w:r w:rsidR="00871687">
        <w:rPr>
          <w:lang w:val="en-US"/>
        </w:rPr>
        <w:t>- Công chức Văn hoá-xã hội</w:t>
      </w:r>
      <w:r>
        <w:rPr>
          <w:lang w:val="en-US"/>
        </w:rPr>
        <w:t xml:space="preserve"> trúng cử chức danh Phó Chủ tịch UBND phường Hương Xuân, nhiệm kỳ 2021-2026</w:t>
      </w:r>
      <w:r w:rsidR="00871687">
        <w:rPr>
          <w:lang w:val="en-US"/>
        </w:rPr>
        <w:t>.</w:t>
      </w:r>
    </w:p>
  </w:footnote>
  <w:footnote w:id="12">
    <w:p w14:paraId="5F447E98" w14:textId="3A8444F2" w:rsidR="00121A05" w:rsidRPr="00441BCC" w:rsidRDefault="00121A05" w:rsidP="00981651">
      <w:pPr>
        <w:spacing w:after="0"/>
        <w:ind w:firstLine="720"/>
        <w:jc w:val="both"/>
        <w:rPr>
          <w:b/>
          <w:bCs/>
          <w:sz w:val="20"/>
          <w:szCs w:val="20"/>
        </w:rPr>
      </w:pPr>
      <w:r w:rsidRPr="00674D5F">
        <w:rPr>
          <w:rStyle w:val="FootnoteReference"/>
          <w:sz w:val="20"/>
          <w:szCs w:val="16"/>
        </w:rPr>
        <w:footnoteRef/>
      </w:r>
      <w:r w:rsidR="00441BCC">
        <w:t xml:space="preserve"> </w:t>
      </w:r>
      <w:r w:rsidR="00441BCC" w:rsidRPr="00441BCC">
        <w:rPr>
          <w:sz w:val="20"/>
          <w:szCs w:val="20"/>
        </w:rPr>
        <w:t xml:space="preserve">cho 02 </w:t>
      </w:r>
      <w:r w:rsidR="00441BCC" w:rsidRPr="00441BCC">
        <w:rPr>
          <w:rFonts w:cs="Times New Roman"/>
          <w:sz w:val="20"/>
          <w:szCs w:val="20"/>
        </w:rPr>
        <w:t>đ</w:t>
      </w:r>
      <w:r w:rsidRPr="00441BCC">
        <w:rPr>
          <w:rFonts w:cs="Times New Roman"/>
          <w:sz w:val="20"/>
          <w:szCs w:val="20"/>
        </w:rPr>
        <w:t>ồng chí</w:t>
      </w:r>
      <w:r w:rsidR="00441BCC" w:rsidRPr="00441BCC">
        <w:rPr>
          <w:rFonts w:cs="Times New Roman"/>
          <w:sz w:val="20"/>
          <w:szCs w:val="20"/>
        </w:rPr>
        <w:t xml:space="preserve"> là đảng viên chi bộ TDP Liễu Nam là đồng chí</w:t>
      </w:r>
      <w:r w:rsidR="00441BCC" w:rsidRPr="00441BCC">
        <w:rPr>
          <w:rFonts w:cs="Times New Roman"/>
          <w:b/>
          <w:bCs/>
          <w:sz w:val="20"/>
          <w:szCs w:val="20"/>
        </w:rPr>
        <w:t xml:space="preserve"> </w:t>
      </w:r>
      <w:r w:rsidRPr="00441BCC">
        <w:rPr>
          <w:rStyle w:val="Strong"/>
          <w:b w:val="0"/>
          <w:bCs w:val="0"/>
          <w:color w:val="000000"/>
          <w:sz w:val="20"/>
          <w:szCs w:val="20"/>
        </w:rPr>
        <w:t>Trần Đăng Khoa</w:t>
      </w:r>
      <w:r w:rsidR="00441BCC" w:rsidRPr="00441BCC">
        <w:rPr>
          <w:rStyle w:val="Strong"/>
          <w:b w:val="0"/>
          <w:bCs w:val="0"/>
          <w:color w:val="000000"/>
          <w:sz w:val="20"/>
          <w:szCs w:val="20"/>
        </w:rPr>
        <w:t xml:space="preserve"> - </w:t>
      </w:r>
      <w:r w:rsidRPr="00441BCC">
        <w:rPr>
          <w:rStyle w:val="Strong"/>
          <w:b w:val="0"/>
          <w:bCs w:val="0"/>
          <w:color w:val="000000"/>
          <w:sz w:val="20"/>
          <w:szCs w:val="20"/>
        </w:rPr>
        <w:t xml:space="preserve">Huy hiệu 65 năm tuổi Đảng </w:t>
      </w:r>
      <w:r w:rsidR="00441BCC" w:rsidRPr="00250D92">
        <w:rPr>
          <w:rFonts w:cs="Times New Roman"/>
          <w:sz w:val="20"/>
          <w:szCs w:val="20"/>
        </w:rPr>
        <w:t>và</w:t>
      </w:r>
      <w:r w:rsidR="00441BCC" w:rsidRPr="00441BCC">
        <w:rPr>
          <w:rFonts w:cs="Times New Roman"/>
          <w:b/>
          <w:bCs/>
          <w:sz w:val="20"/>
          <w:szCs w:val="20"/>
        </w:rPr>
        <w:t xml:space="preserve"> </w:t>
      </w:r>
      <w:r w:rsidRPr="00441BCC">
        <w:rPr>
          <w:rStyle w:val="Strong"/>
          <w:b w:val="0"/>
          <w:bCs w:val="0"/>
          <w:color w:val="000000"/>
          <w:sz w:val="20"/>
          <w:szCs w:val="20"/>
        </w:rPr>
        <w:t>đồng chí Nguyễn Văn Vệ</w:t>
      </w:r>
      <w:r w:rsidR="00441BCC" w:rsidRPr="00441BCC">
        <w:rPr>
          <w:rStyle w:val="Strong"/>
          <w:b w:val="0"/>
          <w:bCs w:val="0"/>
          <w:color w:val="000000"/>
          <w:sz w:val="20"/>
          <w:szCs w:val="20"/>
        </w:rPr>
        <w:t xml:space="preserve"> - </w:t>
      </w:r>
      <w:r w:rsidRPr="00441BCC">
        <w:rPr>
          <w:rStyle w:val="Strong"/>
          <w:b w:val="0"/>
          <w:bCs w:val="0"/>
          <w:color w:val="000000"/>
          <w:sz w:val="20"/>
          <w:szCs w:val="20"/>
        </w:rPr>
        <w:t>Huy hiệu 60 năm tuổi Đảng</w:t>
      </w:r>
      <w:r w:rsidR="00441BCC" w:rsidRPr="00441BCC">
        <w:rPr>
          <w:rStyle w:val="Strong"/>
          <w:b w:val="0"/>
          <w:bCs w:val="0"/>
          <w:color w:val="000000"/>
          <w:sz w:val="20"/>
          <w:szCs w:val="20"/>
        </w:rPr>
        <w:t xml:space="preserve">; 02 đồng chí là đảng viên chi bộ TDP </w:t>
      </w:r>
      <w:r w:rsidR="00250D92">
        <w:rPr>
          <w:rStyle w:val="Strong"/>
          <w:b w:val="0"/>
          <w:bCs w:val="0"/>
          <w:color w:val="000000"/>
          <w:sz w:val="20"/>
          <w:szCs w:val="20"/>
        </w:rPr>
        <w:t>T</w:t>
      </w:r>
      <w:r w:rsidR="00441BCC" w:rsidRPr="00441BCC">
        <w:rPr>
          <w:rStyle w:val="Strong"/>
          <w:b w:val="0"/>
          <w:bCs w:val="0"/>
          <w:color w:val="000000"/>
          <w:sz w:val="20"/>
          <w:szCs w:val="20"/>
        </w:rPr>
        <w:t>hanh Lương 3 là đồng chí Chu Thị Tình</w:t>
      </w:r>
      <w:r w:rsidRPr="00441BCC">
        <w:rPr>
          <w:rFonts w:cs="Times New Roman"/>
          <w:b/>
          <w:bCs/>
          <w:sz w:val="20"/>
          <w:szCs w:val="20"/>
        </w:rPr>
        <w:t xml:space="preserve"> </w:t>
      </w:r>
      <w:r w:rsidR="00441BCC" w:rsidRPr="00441BCC">
        <w:rPr>
          <w:rFonts w:cs="Times New Roman"/>
          <w:b/>
          <w:bCs/>
          <w:sz w:val="20"/>
          <w:szCs w:val="20"/>
        </w:rPr>
        <w:t xml:space="preserve">- </w:t>
      </w:r>
      <w:r w:rsidR="00441BCC" w:rsidRPr="00441BCC">
        <w:rPr>
          <w:rStyle w:val="Strong"/>
          <w:b w:val="0"/>
          <w:bCs w:val="0"/>
          <w:color w:val="000000"/>
          <w:sz w:val="20"/>
          <w:szCs w:val="20"/>
        </w:rPr>
        <w:t>Huy hiệu 55 năm tuổi Đảng và đồng chí Nguyễn Công - Huy hiệu 40 năm tuổi Đảng.</w:t>
      </w:r>
    </w:p>
  </w:footnote>
  <w:footnote w:id="13">
    <w:p w14:paraId="105D542B" w14:textId="7F745597" w:rsidR="00981651" w:rsidRPr="00981651" w:rsidRDefault="00981651" w:rsidP="00981651">
      <w:pPr>
        <w:pStyle w:val="FootnoteText"/>
        <w:ind w:firstLine="720"/>
        <w:rPr>
          <w:lang w:val="en-US"/>
        </w:rPr>
      </w:pPr>
      <w:r>
        <w:rPr>
          <w:rStyle w:val="FootnoteReference"/>
        </w:rPr>
        <w:footnoteRef/>
      </w:r>
      <w:r>
        <w:t xml:space="preserve"> Đồng chí Lương Thị Tường Vân – đảng viên chi bộ trường THCS Nguyễn Khánh Toàn</w:t>
      </w:r>
    </w:p>
  </w:footnote>
  <w:footnote w:id="14">
    <w:p w14:paraId="62796369" w14:textId="7C7B188E" w:rsidR="00334F64" w:rsidRPr="00334F64" w:rsidRDefault="00334F64" w:rsidP="00334F64">
      <w:pPr>
        <w:pStyle w:val="FootnoteText"/>
        <w:ind w:firstLine="720"/>
        <w:rPr>
          <w:lang w:val="en-US"/>
        </w:rPr>
      </w:pPr>
      <w:r>
        <w:rPr>
          <w:rStyle w:val="FootnoteReference"/>
        </w:rPr>
        <w:footnoteRef/>
      </w:r>
      <w:r>
        <w:t xml:space="preserve"> Đồng chí Hoàng Thị Lệ Thuỷ và đồng chí Lê Thị Yến Hà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98528"/>
      <w:docPartObj>
        <w:docPartGallery w:val="Page Numbers (Top of Page)"/>
        <w:docPartUnique/>
      </w:docPartObj>
    </w:sdtPr>
    <w:sdtEndPr>
      <w:rPr>
        <w:noProof/>
      </w:rPr>
    </w:sdtEndPr>
    <w:sdtContent>
      <w:p w14:paraId="7D63B9EF" w14:textId="74D3B1C5" w:rsidR="00C212DB" w:rsidRDefault="00E70F44">
        <w:pPr>
          <w:pStyle w:val="Header"/>
          <w:jc w:val="center"/>
        </w:pPr>
        <w:r>
          <w:fldChar w:fldCharType="begin"/>
        </w:r>
        <w:r w:rsidR="00C212DB">
          <w:instrText xml:space="preserve"> PAGE   \* MERGEFORMAT </w:instrText>
        </w:r>
        <w:r>
          <w:fldChar w:fldCharType="separate"/>
        </w:r>
        <w:r w:rsidR="00871687">
          <w:rPr>
            <w:noProof/>
          </w:rPr>
          <w:t>6</w:t>
        </w:r>
        <w:r>
          <w:rPr>
            <w:noProof/>
          </w:rPr>
          <w:fldChar w:fldCharType="end"/>
        </w:r>
      </w:p>
    </w:sdtContent>
  </w:sdt>
  <w:p w14:paraId="75E0F89D" w14:textId="77777777" w:rsidR="00C212DB" w:rsidRDefault="00C2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BF1"/>
    <w:multiLevelType w:val="hybridMultilevel"/>
    <w:tmpl w:val="50428684"/>
    <w:lvl w:ilvl="0" w:tplc="52760D0E">
      <w:start w:val="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4465CE"/>
    <w:multiLevelType w:val="hybridMultilevel"/>
    <w:tmpl w:val="B3FA12D2"/>
    <w:lvl w:ilvl="0" w:tplc="609CA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756E0A"/>
    <w:multiLevelType w:val="hybridMultilevel"/>
    <w:tmpl w:val="7F3A3584"/>
    <w:lvl w:ilvl="0" w:tplc="84DA12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5A520C"/>
    <w:multiLevelType w:val="hybridMultilevel"/>
    <w:tmpl w:val="465ED466"/>
    <w:lvl w:ilvl="0" w:tplc="A81CC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046A0C"/>
    <w:multiLevelType w:val="hybridMultilevel"/>
    <w:tmpl w:val="70DE8764"/>
    <w:lvl w:ilvl="0" w:tplc="65724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36EEE"/>
    <w:multiLevelType w:val="hybridMultilevel"/>
    <w:tmpl w:val="03064EDA"/>
    <w:lvl w:ilvl="0" w:tplc="721AD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06"/>
    <w:rsid w:val="00016E18"/>
    <w:rsid w:val="00021471"/>
    <w:rsid w:val="00025784"/>
    <w:rsid w:val="00026F54"/>
    <w:rsid w:val="00043761"/>
    <w:rsid w:val="00046AE5"/>
    <w:rsid w:val="0004744D"/>
    <w:rsid w:val="0005039B"/>
    <w:rsid w:val="00056A3E"/>
    <w:rsid w:val="00057725"/>
    <w:rsid w:val="000578BF"/>
    <w:rsid w:val="0006279F"/>
    <w:rsid w:val="0006717B"/>
    <w:rsid w:val="0007023C"/>
    <w:rsid w:val="00073829"/>
    <w:rsid w:val="00073D60"/>
    <w:rsid w:val="00076550"/>
    <w:rsid w:val="0008334D"/>
    <w:rsid w:val="000838CB"/>
    <w:rsid w:val="000902C7"/>
    <w:rsid w:val="000920DC"/>
    <w:rsid w:val="00092E34"/>
    <w:rsid w:val="00095F82"/>
    <w:rsid w:val="000A3F86"/>
    <w:rsid w:val="000B0E42"/>
    <w:rsid w:val="000B54A0"/>
    <w:rsid w:val="000C2244"/>
    <w:rsid w:val="000D4F43"/>
    <w:rsid w:val="000D772E"/>
    <w:rsid w:val="000E064A"/>
    <w:rsid w:val="000E49F4"/>
    <w:rsid w:val="000F3B5A"/>
    <w:rsid w:val="001122E9"/>
    <w:rsid w:val="00114D6B"/>
    <w:rsid w:val="00120B2F"/>
    <w:rsid w:val="00121A05"/>
    <w:rsid w:val="00124901"/>
    <w:rsid w:val="00126B30"/>
    <w:rsid w:val="00127491"/>
    <w:rsid w:val="00131569"/>
    <w:rsid w:val="001324C1"/>
    <w:rsid w:val="001337B9"/>
    <w:rsid w:val="001412C3"/>
    <w:rsid w:val="00141DCC"/>
    <w:rsid w:val="00144AAD"/>
    <w:rsid w:val="00145BC9"/>
    <w:rsid w:val="0015183C"/>
    <w:rsid w:val="00151A65"/>
    <w:rsid w:val="00155123"/>
    <w:rsid w:val="00155ED8"/>
    <w:rsid w:val="00156279"/>
    <w:rsid w:val="00156CC1"/>
    <w:rsid w:val="00167698"/>
    <w:rsid w:val="001825E6"/>
    <w:rsid w:val="0019266E"/>
    <w:rsid w:val="00197A77"/>
    <w:rsid w:val="001A0E0A"/>
    <w:rsid w:val="001A4035"/>
    <w:rsid w:val="001B0295"/>
    <w:rsid w:val="001C5238"/>
    <w:rsid w:val="001D05D8"/>
    <w:rsid w:val="001D07B5"/>
    <w:rsid w:val="001D45E1"/>
    <w:rsid w:val="001E2446"/>
    <w:rsid w:val="001E2A4B"/>
    <w:rsid w:val="001E5406"/>
    <w:rsid w:val="001F2E13"/>
    <w:rsid w:val="00207037"/>
    <w:rsid w:val="00207BB0"/>
    <w:rsid w:val="0021506E"/>
    <w:rsid w:val="00220C5D"/>
    <w:rsid w:val="00222085"/>
    <w:rsid w:val="00227375"/>
    <w:rsid w:val="00250D92"/>
    <w:rsid w:val="00257A38"/>
    <w:rsid w:val="00260510"/>
    <w:rsid w:val="00262315"/>
    <w:rsid w:val="002801EE"/>
    <w:rsid w:val="00281F83"/>
    <w:rsid w:val="002850A8"/>
    <w:rsid w:val="0029417A"/>
    <w:rsid w:val="002A049F"/>
    <w:rsid w:val="002B1FF7"/>
    <w:rsid w:val="002B20A6"/>
    <w:rsid w:val="002B67F4"/>
    <w:rsid w:val="002B74D7"/>
    <w:rsid w:val="002C0684"/>
    <w:rsid w:val="002C1361"/>
    <w:rsid w:val="002C6332"/>
    <w:rsid w:val="002D1097"/>
    <w:rsid w:val="002E1AF7"/>
    <w:rsid w:val="002E4392"/>
    <w:rsid w:val="002F0B50"/>
    <w:rsid w:val="002F2ED3"/>
    <w:rsid w:val="003017AC"/>
    <w:rsid w:val="003159EA"/>
    <w:rsid w:val="003170A1"/>
    <w:rsid w:val="00320E0E"/>
    <w:rsid w:val="003244AA"/>
    <w:rsid w:val="00327209"/>
    <w:rsid w:val="00333F4E"/>
    <w:rsid w:val="00334F64"/>
    <w:rsid w:val="00335F12"/>
    <w:rsid w:val="003370D1"/>
    <w:rsid w:val="00340C64"/>
    <w:rsid w:val="003420D5"/>
    <w:rsid w:val="0035017A"/>
    <w:rsid w:val="00350376"/>
    <w:rsid w:val="00353AB7"/>
    <w:rsid w:val="00357F17"/>
    <w:rsid w:val="00362208"/>
    <w:rsid w:val="003665DE"/>
    <w:rsid w:val="00370956"/>
    <w:rsid w:val="00376761"/>
    <w:rsid w:val="003806DA"/>
    <w:rsid w:val="00382246"/>
    <w:rsid w:val="00384D42"/>
    <w:rsid w:val="003941A7"/>
    <w:rsid w:val="003A349F"/>
    <w:rsid w:val="003B1C3A"/>
    <w:rsid w:val="003B342D"/>
    <w:rsid w:val="003B6227"/>
    <w:rsid w:val="003B734F"/>
    <w:rsid w:val="003C11EF"/>
    <w:rsid w:val="003C4D25"/>
    <w:rsid w:val="003C5FB8"/>
    <w:rsid w:val="003C646D"/>
    <w:rsid w:val="003D18FD"/>
    <w:rsid w:val="003D2F78"/>
    <w:rsid w:val="003E15B0"/>
    <w:rsid w:val="003E1D42"/>
    <w:rsid w:val="003E262A"/>
    <w:rsid w:val="003E48C0"/>
    <w:rsid w:val="003E6F11"/>
    <w:rsid w:val="003F0D82"/>
    <w:rsid w:val="003F12E0"/>
    <w:rsid w:val="004008C5"/>
    <w:rsid w:val="004009AC"/>
    <w:rsid w:val="0040422B"/>
    <w:rsid w:val="0040439C"/>
    <w:rsid w:val="00407F22"/>
    <w:rsid w:val="004152A6"/>
    <w:rsid w:val="00416727"/>
    <w:rsid w:val="00420142"/>
    <w:rsid w:val="00422E66"/>
    <w:rsid w:val="00423ED9"/>
    <w:rsid w:val="004311D5"/>
    <w:rsid w:val="00437D33"/>
    <w:rsid w:val="00441BCC"/>
    <w:rsid w:val="00442C65"/>
    <w:rsid w:val="004643D6"/>
    <w:rsid w:val="00464CC3"/>
    <w:rsid w:val="00467081"/>
    <w:rsid w:val="00475634"/>
    <w:rsid w:val="00475A3C"/>
    <w:rsid w:val="0048075B"/>
    <w:rsid w:val="00484B47"/>
    <w:rsid w:val="00490C93"/>
    <w:rsid w:val="00493A78"/>
    <w:rsid w:val="004A5B01"/>
    <w:rsid w:val="004A5B62"/>
    <w:rsid w:val="004B36DF"/>
    <w:rsid w:val="004D070B"/>
    <w:rsid w:val="004E2EEE"/>
    <w:rsid w:val="004E67B4"/>
    <w:rsid w:val="004E7D5D"/>
    <w:rsid w:val="004F615D"/>
    <w:rsid w:val="004F6523"/>
    <w:rsid w:val="0050397E"/>
    <w:rsid w:val="00505FDA"/>
    <w:rsid w:val="0050757D"/>
    <w:rsid w:val="005107D1"/>
    <w:rsid w:val="00511E46"/>
    <w:rsid w:val="00522A89"/>
    <w:rsid w:val="00525DD7"/>
    <w:rsid w:val="00540A50"/>
    <w:rsid w:val="00545204"/>
    <w:rsid w:val="00545EF9"/>
    <w:rsid w:val="0054728D"/>
    <w:rsid w:val="00550C35"/>
    <w:rsid w:val="00552CBF"/>
    <w:rsid w:val="00553C8E"/>
    <w:rsid w:val="00553DCA"/>
    <w:rsid w:val="00562E40"/>
    <w:rsid w:val="0056745B"/>
    <w:rsid w:val="005720CD"/>
    <w:rsid w:val="005723B2"/>
    <w:rsid w:val="0057256F"/>
    <w:rsid w:val="0057775A"/>
    <w:rsid w:val="00582FBC"/>
    <w:rsid w:val="005831F8"/>
    <w:rsid w:val="0058485D"/>
    <w:rsid w:val="0058650D"/>
    <w:rsid w:val="005902C3"/>
    <w:rsid w:val="00590E62"/>
    <w:rsid w:val="00595378"/>
    <w:rsid w:val="005957D0"/>
    <w:rsid w:val="005957F6"/>
    <w:rsid w:val="00597B03"/>
    <w:rsid w:val="005A5233"/>
    <w:rsid w:val="005A5FA0"/>
    <w:rsid w:val="005B2AAA"/>
    <w:rsid w:val="005B6733"/>
    <w:rsid w:val="005B6F66"/>
    <w:rsid w:val="005C03F0"/>
    <w:rsid w:val="005C139F"/>
    <w:rsid w:val="005D14A1"/>
    <w:rsid w:val="005D2461"/>
    <w:rsid w:val="005D7B8C"/>
    <w:rsid w:val="005F4F85"/>
    <w:rsid w:val="006012D3"/>
    <w:rsid w:val="00610265"/>
    <w:rsid w:val="0061126A"/>
    <w:rsid w:val="006126D1"/>
    <w:rsid w:val="00622DE7"/>
    <w:rsid w:val="00623479"/>
    <w:rsid w:val="006278B8"/>
    <w:rsid w:val="00636D59"/>
    <w:rsid w:val="00651839"/>
    <w:rsid w:val="00661A09"/>
    <w:rsid w:val="00664C09"/>
    <w:rsid w:val="00665D91"/>
    <w:rsid w:val="00671511"/>
    <w:rsid w:val="00673702"/>
    <w:rsid w:val="00674BEB"/>
    <w:rsid w:val="00674D5F"/>
    <w:rsid w:val="00677979"/>
    <w:rsid w:val="00677A37"/>
    <w:rsid w:val="00680311"/>
    <w:rsid w:val="00680AC8"/>
    <w:rsid w:val="00681215"/>
    <w:rsid w:val="00693D39"/>
    <w:rsid w:val="006B3F2D"/>
    <w:rsid w:val="006D2140"/>
    <w:rsid w:val="006D2A3B"/>
    <w:rsid w:val="006E0CB0"/>
    <w:rsid w:val="006E774C"/>
    <w:rsid w:val="006E778B"/>
    <w:rsid w:val="006F0743"/>
    <w:rsid w:val="006F23CE"/>
    <w:rsid w:val="006F6398"/>
    <w:rsid w:val="0070392B"/>
    <w:rsid w:val="00705C90"/>
    <w:rsid w:val="00713E5A"/>
    <w:rsid w:val="00716B4C"/>
    <w:rsid w:val="00733B91"/>
    <w:rsid w:val="00735ABE"/>
    <w:rsid w:val="00741077"/>
    <w:rsid w:val="00745FFC"/>
    <w:rsid w:val="00746695"/>
    <w:rsid w:val="00746BAD"/>
    <w:rsid w:val="00757A96"/>
    <w:rsid w:val="00766323"/>
    <w:rsid w:val="007707AA"/>
    <w:rsid w:val="00770F96"/>
    <w:rsid w:val="007838FF"/>
    <w:rsid w:val="0078606A"/>
    <w:rsid w:val="00792951"/>
    <w:rsid w:val="00792AA0"/>
    <w:rsid w:val="007A1232"/>
    <w:rsid w:val="007A2487"/>
    <w:rsid w:val="007A3EB0"/>
    <w:rsid w:val="007C360D"/>
    <w:rsid w:val="007D296A"/>
    <w:rsid w:val="007D5C58"/>
    <w:rsid w:val="007E483A"/>
    <w:rsid w:val="007E68C6"/>
    <w:rsid w:val="007F340D"/>
    <w:rsid w:val="007F6269"/>
    <w:rsid w:val="007F6533"/>
    <w:rsid w:val="007F654C"/>
    <w:rsid w:val="008135B1"/>
    <w:rsid w:val="00820B34"/>
    <w:rsid w:val="00841B43"/>
    <w:rsid w:val="008449FD"/>
    <w:rsid w:val="00850DE9"/>
    <w:rsid w:val="00856D49"/>
    <w:rsid w:val="00856EC0"/>
    <w:rsid w:val="008610F6"/>
    <w:rsid w:val="0086261D"/>
    <w:rsid w:val="00862EB0"/>
    <w:rsid w:val="00863744"/>
    <w:rsid w:val="00865C02"/>
    <w:rsid w:val="008679FC"/>
    <w:rsid w:val="00871687"/>
    <w:rsid w:val="0088279B"/>
    <w:rsid w:val="00890EC4"/>
    <w:rsid w:val="00895857"/>
    <w:rsid w:val="008A43A3"/>
    <w:rsid w:val="008D19BF"/>
    <w:rsid w:val="008E000A"/>
    <w:rsid w:val="008E01D9"/>
    <w:rsid w:val="008F2615"/>
    <w:rsid w:val="008F2CE5"/>
    <w:rsid w:val="008F427F"/>
    <w:rsid w:val="008F48BB"/>
    <w:rsid w:val="00905A11"/>
    <w:rsid w:val="0090683D"/>
    <w:rsid w:val="00907890"/>
    <w:rsid w:val="009101E2"/>
    <w:rsid w:val="00917868"/>
    <w:rsid w:val="00920C78"/>
    <w:rsid w:val="00922725"/>
    <w:rsid w:val="00926724"/>
    <w:rsid w:val="009269AD"/>
    <w:rsid w:val="0093497B"/>
    <w:rsid w:val="00941D73"/>
    <w:rsid w:val="00944CC4"/>
    <w:rsid w:val="00950FE6"/>
    <w:rsid w:val="009601DE"/>
    <w:rsid w:val="00961C1F"/>
    <w:rsid w:val="00976984"/>
    <w:rsid w:val="00976B06"/>
    <w:rsid w:val="00981396"/>
    <w:rsid w:val="00981651"/>
    <w:rsid w:val="0098732C"/>
    <w:rsid w:val="009B0173"/>
    <w:rsid w:val="009C0BCD"/>
    <w:rsid w:val="009C3ABD"/>
    <w:rsid w:val="009C3BB5"/>
    <w:rsid w:val="009C4B5A"/>
    <w:rsid w:val="009C7BFC"/>
    <w:rsid w:val="009C7D62"/>
    <w:rsid w:val="009D6823"/>
    <w:rsid w:val="009E553F"/>
    <w:rsid w:val="009E69DC"/>
    <w:rsid w:val="009E7368"/>
    <w:rsid w:val="009F1130"/>
    <w:rsid w:val="009F54FB"/>
    <w:rsid w:val="009F7403"/>
    <w:rsid w:val="00A057BC"/>
    <w:rsid w:val="00A23D05"/>
    <w:rsid w:val="00A3045B"/>
    <w:rsid w:val="00A307C9"/>
    <w:rsid w:val="00A31E00"/>
    <w:rsid w:val="00A3292C"/>
    <w:rsid w:val="00A34946"/>
    <w:rsid w:val="00A42245"/>
    <w:rsid w:val="00A6379B"/>
    <w:rsid w:val="00A644B8"/>
    <w:rsid w:val="00A667E5"/>
    <w:rsid w:val="00A66D81"/>
    <w:rsid w:val="00A717A8"/>
    <w:rsid w:val="00A74372"/>
    <w:rsid w:val="00A77716"/>
    <w:rsid w:val="00A81068"/>
    <w:rsid w:val="00A81896"/>
    <w:rsid w:val="00A86A54"/>
    <w:rsid w:val="00A93A6A"/>
    <w:rsid w:val="00A96FCA"/>
    <w:rsid w:val="00AA0024"/>
    <w:rsid w:val="00AA29F7"/>
    <w:rsid w:val="00AB3E9C"/>
    <w:rsid w:val="00AD1D6E"/>
    <w:rsid w:val="00AD3142"/>
    <w:rsid w:val="00AE3267"/>
    <w:rsid w:val="00AE52BA"/>
    <w:rsid w:val="00AF0205"/>
    <w:rsid w:val="00AF13C3"/>
    <w:rsid w:val="00AF5662"/>
    <w:rsid w:val="00AF6237"/>
    <w:rsid w:val="00B01D69"/>
    <w:rsid w:val="00B117C8"/>
    <w:rsid w:val="00B138FE"/>
    <w:rsid w:val="00B150F2"/>
    <w:rsid w:val="00B162CF"/>
    <w:rsid w:val="00B16949"/>
    <w:rsid w:val="00B250BB"/>
    <w:rsid w:val="00B2553C"/>
    <w:rsid w:val="00B27B00"/>
    <w:rsid w:val="00B30D6A"/>
    <w:rsid w:val="00B31D9F"/>
    <w:rsid w:val="00B335FE"/>
    <w:rsid w:val="00B35DCE"/>
    <w:rsid w:val="00B373AF"/>
    <w:rsid w:val="00B40112"/>
    <w:rsid w:val="00B405B7"/>
    <w:rsid w:val="00B407AF"/>
    <w:rsid w:val="00B41112"/>
    <w:rsid w:val="00B4453F"/>
    <w:rsid w:val="00B4797D"/>
    <w:rsid w:val="00B519F1"/>
    <w:rsid w:val="00B53A08"/>
    <w:rsid w:val="00B63207"/>
    <w:rsid w:val="00B70694"/>
    <w:rsid w:val="00B73531"/>
    <w:rsid w:val="00BA01E8"/>
    <w:rsid w:val="00BA0402"/>
    <w:rsid w:val="00BA4A84"/>
    <w:rsid w:val="00BB13D9"/>
    <w:rsid w:val="00BC13C7"/>
    <w:rsid w:val="00BC2C48"/>
    <w:rsid w:val="00BD165C"/>
    <w:rsid w:val="00BD2C0B"/>
    <w:rsid w:val="00BD61E8"/>
    <w:rsid w:val="00BD78D7"/>
    <w:rsid w:val="00BE13FE"/>
    <w:rsid w:val="00BE24AD"/>
    <w:rsid w:val="00BE6D14"/>
    <w:rsid w:val="00BE7D44"/>
    <w:rsid w:val="00BF210C"/>
    <w:rsid w:val="00C0065D"/>
    <w:rsid w:val="00C0241A"/>
    <w:rsid w:val="00C02CCD"/>
    <w:rsid w:val="00C035E2"/>
    <w:rsid w:val="00C038D8"/>
    <w:rsid w:val="00C06E83"/>
    <w:rsid w:val="00C11A4E"/>
    <w:rsid w:val="00C11F56"/>
    <w:rsid w:val="00C128CD"/>
    <w:rsid w:val="00C16375"/>
    <w:rsid w:val="00C212DB"/>
    <w:rsid w:val="00C43C7E"/>
    <w:rsid w:val="00C444E1"/>
    <w:rsid w:val="00C516DD"/>
    <w:rsid w:val="00C67BB3"/>
    <w:rsid w:val="00C77AAF"/>
    <w:rsid w:val="00C811D2"/>
    <w:rsid w:val="00C8662E"/>
    <w:rsid w:val="00C9313F"/>
    <w:rsid w:val="00CA6831"/>
    <w:rsid w:val="00CA7456"/>
    <w:rsid w:val="00CB2173"/>
    <w:rsid w:val="00CB4ED3"/>
    <w:rsid w:val="00CB7CA6"/>
    <w:rsid w:val="00CC104E"/>
    <w:rsid w:val="00CC1C08"/>
    <w:rsid w:val="00CD48AF"/>
    <w:rsid w:val="00CE56F6"/>
    <w:rsid w:val="00CE61C4"/>
    <w:rsid w:val="00CF6E02"/>
    <w:rsid w:val="00D045DD"/>
    <w:rsid w:val="00D04C41"/>
    <w:rsid w:val="00D138C4"/>
    <w:rsid w:val="00D144D6"/>
    <w:rsid w:val="00D1649D"/>
    <w:rsid w:val="00D21DEB"/>
    <w:rsid w:val="00D260CC"/>
    <w:rsid w:val="00D3055C"/>
    <w:rsid w:val="00D32608"/>
    <w:rsid w:val="00D4617C"/>
    <w:rsid w:val="00D47D8A"/>
    <w:rsid w:val="00D47D94"/>
    <w:rsid w:val="00D52DBA"/>
    <w:rsid w:val="00D5436D"/>
    <w:rsid w:val="00D5437E"/>
    <w:rsid w:val="00D604E7"/>
    <w:rsid w:val="00D63837"/>
    <w:rsid w:val="00D7189F"/>
    <w:rsid w:val="00D74CEF"/>
    <w:rsid w:val="00D771F3"/>
    <w:rsid w:val="00D874E6"/>
    <w:rsid w:val="00D9185A"/>
    <w:rsid w:val="00DA6402"/>
    <w:rsid w:val="00DB0A8F"/>
    <w:rsid w:val="00DB0E60"/>
    <w:rsid w:val="00DB495D"/>
    <w:rsid w:val="00DB7C5A"/>
    <w:rsid w:val="00DD7253"/>
    <w:rsid w:val="00DE6101"/>
    <w:rsid w:val="00DE7799"/>
    <w:rsid w:val="00DF66FE"/>
    <w:rsid w:val="00E0708A"/>
    <w:rsid w:val="00E07CBA"/>
    <w:rsid w:val="00E235AC"/>
    <w:rsid w:val="00E27B45"/>
    <w:rsid w:val="00E4303C"/>
    <w:rsid w:val="00E576F7"/>
    <w:rsid w:val="00E614FA"/>
    <w:rsid w:val="00E65961"/>
    <w:rsid w:val="00E70F44"/>
    <w:rsid w:val="00E71A4A"/>
    <w:rsid w:val="00E8380C"/>
    <w:rsid w:val="00E8723E"/>
    <w:rsid w:val="00E92EA8"/>
    <w:rsid w:val="00E94E61"/>
    <w:rsid w:val="00E959E6"/>
    <w:rsid w:val="00EA4968"/>
    <w:rsid w:val="00EA71B2"/>
    <w:rsid w:val="00EA76C4"/>
    <w:rsid w:val="00EB2F2D"/>
    <w:rsid w:val="00EC4C66"/>
    <w:rsid w:val="00EE2987"/>
    <w:rsid w:val="00EE396B"/>
    <w:rsid w:val="00EE71C5"/>
    <w:rsid w:val="00EF2DBB"/>
    <w:rsid w:val="00EF386B"/>
    <w:rsid w:val="00EF40B0"/>
    <w:rsid w:val="00EF493A"/>
    <w:rsid w:val="00EF59F8"/>
    <w:rsid w:val="00F115BE"/>
    <w:rsid w:val="00F12DF5"/>
    <w:rsid w:val="00F140D8"/>
    <w:rsid w:val="00F16430"/>
    <w:rsid w:val="00F22626"/>
    <w:rsid w:val="00F22E7A"/>
    <w:rsid w:val="00F26A91"/>
    <w:rsid w:val="00F32ECE"/>
    <w:rsid w:val="00F35EA8"/>
    <w:rsid w:val="00F4329E"/>
    <w:rsid w:val="00F624EB"/>
    <w:rsid w:val="00F640F3"/>
    <w:rsid w:val="00F659CF"/>
    <w:rsid w:val="00F75229"/>
    <w:rsid w:val="00F7661F"/>
    <w:rsid w:val="00F77348"/>
    <w:rsid w:val="00F91033"/>
    <w:rsid w:val="00F94ED9"/>
    <w:rsid w:val="00FB0DE3"/>
    <w:rsid w:val="00FB3C23"/>
    <w:rsid w:val="00FB44AA"/>
    <w:rsid w:val="00FB75D7"/>
    <w:rsid w:val="00FD12CE"/>
    <w:rsid w:val="00FD1F06"/>
    <w:rsid w:val="00FD4D0D"/>
    <w:rsid w:val="00FD75B5"/>
    <w:rsid w:val="00FE375C"/>
    <w:rsid w:val="00FE615A"/>
    <w:rsid w:val="00FE7CAF"/>
    <w:rsid w:val="00FF7B3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9039"/>
  <w15:docId w15:val="{79CF8250-D790-4C12-956A-C6415141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D1F06"/>
    <w:pPr>
      <w:keepNext/>
      <w:spacing w:after="0" w:line="240" w:lineRule="auto"/>
      <w:jc w:val="center"/>
      <w:outlineLvl w:val="1"/>
    </w:pPr>
    <w:rPr>
      <w:rFonts w:ascii="VNtimes new roman" w:eastAsia="Times New Roman" w:hAnsi="VNtimes new roman" w:cs="Times New Roman"/>
      <w:b/>
      <w:sz w:val="26"/>
      <w:szCs w:val="24"/>
    </w:rPr>
  </w:style>
  <w:style w:type="paragraph" w:styleId="Heading4">
    <w:name w:val="heading 4"/>
    <w:aliases w:val="Heading 4 Char1,Heading 4 Char Char,Heading 4 Char1 Char Char,Heading 4 Char Char Char Char,Heading 4 Char1 Char Char Char Char,Heading 4 Char Char Char Char Char Char,Heading 4 Char1 Char Char Char Char Char Char"/>
    <w:basedOn w:val="Normal"/>
    <w:next w:val="Normal"/>
    <w:link w:val="Heading4Char"/>
    <w:qFormat/>
    <w:rsid w:val="00FD1F06"/>
    <w:pPr>
      <w:keepNext/>
      <w:spacing w:after="0" w:line="240" w:lineRule="auto"/>
      <w:outlineLvl w:val="3"/>
    </w:pPr>
    <w:rPr>
      <w:rFonts w:ascii="VNtimes new roman" w:eastAsia="Times New Roman" w:hAnsi="VN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F06"/>
    <w:rPr>
      <w:rFonts w:ascii="VNtimes new roman" w:eastAsia="Times New Roman" w:hAnsi="VNtimes new roman" w:cs="Times New Roman"/>
      <w:b/>
      <w:sz w:val="26"/>
      <w:szCs w:val="24"/>
    </w:rPr>
  </w:style>
  <w:style w:type="character" w:customStyle="1" w:styleId="Heading4Char">
    <w:name w:val="Heading 4 Char"/>
    <w:aliases w:val="Heading 4 Char1 Char,Heading 4 Char Char Char,Heading 4 Char1 Char Char Char,Heading 4 Char Char Char Char Char,Heading 4 Char1 Char Char Char Char Char,Heading 4 Char Char Char Char Char Char Char"/>
    <w:basedOn w:val="DefaultParagraphFont"/>
    <w:link w:val="Heading4"/>
    <w:rsid w:val="00FD1F06"/>
    <w:rPr>
      <w:rFonts w:ascii="VNtimes new roman" w:eastAsia="Times New Roman" w:hAnsi="VNtimes new roman" w:cs="Times New Roman"/>
      <w:sz w:val="26"/>
      <w:szCs w:val="20"/>
    </w:rPr>
  </w:style>
  <w:style w:type="numbering" w:customStyle="1" w:styleId="NoList1">
    <w:name w:val="No List1"/>
    <w:next w:val="NoList"/>
    <w:semiHidden/>
    <w:rsid w:val="00FD1F06"/>
  </w:style>
  <w:style w:type="paragraph" w:customStyle="1" w:styleId="Char">
    <w:name w:val="Char"/>
    <w:basedOn w:val="Normal"/>
    <w:autoRedefine/>
    <w:rsid w:val="00FD1F0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5">
    <w:name w:val="Char5"/>
    <w:basedOn w:val="Normal"/>
    <w:autoRedefine/>
    <w:rsid w:val="00FD1F0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rmalWeb">
    <w:name w:val="Normal (Web)"/>
    <w:basedOn w:val="Normal"/>
    <w:uiPriority w:val="99"/>
    <w:rsid w:val="00FD1F06"/>
    <w:pPr>
      <w:spacing w:before="100" w:beforeAutospacing="1" w:after="100" w:afterAutospacing="1" w:line="240" w:lineRule="auto"/>
    </w:pPr>
    <w:rPr>
      <w:rFonts w:eastAsia="Times New Roman" w:cs="Times New Roman"/>
      <w:sz w:val="24"/>
      <w:szCs w:val="24"/>
    </w:rPr>
  </w:style>
  <w:style w:type="paragraph" w:customStyle="1" w:styleId="CharCharCharCharCharCharChar">
    <w:name w:val="Char Char Char Char Char Char Char"/>
    <w:autoRedefine/>
    <w:rsid w:val="00FD1F06"/>
    <w:pPr>
      <w:tabs>
        <w:tab w:val="left" w:pos="1152"/>
      </w:tabs>
      <w:spacing w:before="120" w:after="120" w:line="312" w:lineRule="auto"/>
    </w:pPr>
    <w:rPr>
      <w:rFonts w:ascii="Arial" w:eastAsia="Times New Roman" w:hAnsi="Arial" w:cs="Arial"/>
      <w:sz w:val="26"/>
      <w:szCs w:val="26"/>
    </w:rPr>
  </w:style>
  <w:style w:type="paragraph" w:customStyle="1" w:styleId="CharCharCharCharCharCharChar1">
    <w:name w:val="Char Char Char Char Char Char Char1"/>
    <w:autoRedefine/>
    <w:rsid w:val="00FD1F06"/>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FD1F06"/>
    <w:pPr>
      <w:spacing w:after="0" w:line="240" w:lineRule="auto"/>
    </w:pPr>
    <w:rPr>
      <w:rFonts w:eastAsia="Times New Roman" w:cs="Times New Roman"/>
      <w:sz w:val="20"/>
      <w:szCs w:val="20"/>
      <w:lang w:val="af-ZA" w:eastAsia="af-ZA"/>
    </w:rPr>
  </w:style>
  <w:style w:type="character" w:customStyle="1" w:styleId="FootnoteTextChar">
    <w:name w:val="Footnote Text Char"/>
    <w:basedOn w:val="DefaultParagraphFont"/>
    <w:link w:val="FootnoteText"/>
    <w:rsid w:val="00FD1F06"/>
    <w:rPr>
      <w:rFonts w:eastAsia="Times New Roman" w:cs="Times New Roman"/>
      <w:sz w:val="20"/>
      <w:szCs w:val="20"/>
      <w:lang w:val="af-ZA" w:eastAsia="af-ZA"/>
    </w:rPr>
  </w:style>
  <w:style w:type="character" w:styleId="FootnoteReference">
    <w:name w:val="footnote reference"/>
    <w:rsid w:val="00FD1F06"/>
    <w:rPr>
      <w:vertAlign w:val="superscript"/>
    </w:rPr>
  </w:style>
  <w:style w:type="paragraph" w:styleId="Header">
    <w:name w:val="header"/>
    <w:basedOn w:val="Normal"/>
    <w:link w:val="HeaderChar"/>
    <w:uiPriority w:val="99"/>
    <w:rsid w:val="00FD1F06"/>
    <w:pPr>
      <w:tabs>
        <w:tab w:val="center" w:pos="4680"/>
        <w:tab w:val="right" w:pos="9360"/>
      </w:tabs>
      <w:spacing w:after="0" w:line="240" w:lineRule="auto"/>
    </w:pPr>
    <w:rPr>
      <w:rFonts w:eastAsia="Times New Roman" w:cs="Times New Roman"/>
      <w:sz w:val="24"/>
      <w:szCs w:val="24"/>
      <w:lang w:val="af-ZA" w:eastAsia="af-ZA"/>
    </w:rPr>
  </w:style>
  <w:style w:type="character" w:customStyle="1" w:styleId="HeaderChar">
    <w:name w:val="Header Char"/>
    <w:basedOn w:val="DefaultParagraphFont"/>
    <w:link w:val="Header"/>
    <w:uiPriority w:val="99"/>
    <w:rsid w:val="00FD1F06"/>
    <w:rPr>
      <w:rFonts w:eastAsia="Times New Roman" w:cs="Times New Roman"/>
      <w:sz w:val="24"/>
      <w:szCs w:val="24"/>
      <w:lang w:val="af-ZA" w:eastAsia="af-ZA"/>
    </w:rPr>
  </w:style>
  <w:style w:type="paragraph" w:styleId="Footer">
    <w:name w:val="footer"/>
    <w:basedOn w:val="Normal"/>
    <w:link w:val="FooterChar"/>
    <w:uiPriority w:val="99"/>
    <w:rsid w:val="00FD1F06"/>
    <w:pPr>
      <w:tabs>
        <w:tab w:val="center" w:pos="4680"/>
        <w:tab w:val="right" w:pos="9360"/>
      </w:tabs>
      <w:spacing w:after="0" w:line="240" w:lineRule="auto"/>
    </w:pPr>
    <w:rPr>
      <w:rFonts w:eastAsia="Times New Roman" w:cs="Times New Roman"/>
      <w:sz w:val="24"/>
      <w:szCs w:val="24"/>
      <w:lang w:val="af-ZA" w:eastAsia="af-ZA"/>
    </w:rPr>
  </w:style>
  <w:style w:type="character" w:customStyle="1" w:styleId="FooterChar">
    <w:name w:val="Footer Char"/>
    <w:basedOn w:val="DefaultParagraphFont"/>
    <w:link w:val="Footer"/>
    <w:uiPriority w:val="99"/>
    <w:rsid w:val="00FD1F06"/>
    <w:rPr>
      <w:rFonts w:eastAsia="Times New Roman" w:cs="Times New Roman"/>
      <w:sz w:val="24"/>
      <w:szCs w:val="24"/>
      <w:lang w:val="af-ZA" w:eastAsia="af-ZA"/>
    </w:rPr>
  </w:style>
  <w:style w:type="paragraph" w:customStyle="1" w:styleId="Char4">
    <w:name w:val="Char4"/>
    <w:basedOn w:val="Normal"/>
    <w:autoRedefine/>
    <w:rsid w:val="00F140D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Tiu2">
    <w:name w:val="Tiêu đề #2_"/>
    <w:link w:val="Tiu20"/>
    <w:locked/>
    <w:rsid w:val="006F6398"/>
    <w:rPr>
      <w:b/>
      <w:bCs/>
      <w:szCs w:val="28"/>
      <w:shd w:val="clear" w:color="auto" w:fill="FFFFFF"/>
    </w:rPr>
  </w:style>
  <w:style w:type="paragraph" w:customStyle="1" w:styleId="Tiu20">
    <w:name w:val="Tiêu đề #2"/>
    <w:basedOn w:val="Normal"/>
    <w:link w:val="Tiu2"/>
    <w:rsid w:val="006F6398"/>
    <w:pPr>
      <w:widowControl w:val="0"/>
      <w:shd w:val="clear" w:color="auto" w:fill="FFFFFF"/>
      <w:spacing w:after="240" w:line="324" w:lineRule="exact"/>
      <w:jc w:val="center"/>
      <w:outlineLvl w:val="1"/>
    </w:pPr>
    <w:rPr>
      <w:b/>
      <w:bCs/>
      <w:szCs w:val="28"/>
    </w:rPr>
  </w:style>
  <w:style w:type="paragraph" w:styleId="ListParagraph">
    <w:name w:val="List Paragraph"/>
    <w:basedOn w:val="Normal"/>
    <w:uiPriority w:val="34"/>
    <w:qFormat/>
    <w:rsid w:val="006F6398"/>
    <w:pPr>
      <w:ind w:left="720"/>
      <w:contextualSpacing/>
    </w:pPr>
  </w:style>
  <w:style w:type="paragraph" w:customStyle="1" w:styleId="Char3">
    <w:name w:val="Char3"/>
    <w:basedOn w:val="Normal"/>
    <w:autoRedefine/>
    <w:rsid w:val="00073D6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2">
    <w:name w:val="Char2"/>
    <w:basedOn w:val="Normal"/>
    <w:autoRedefine/>
    <w:rsid w:val="0002147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uiPriority w:val="99"/>
    <w:semiHidden/>
    <w:unhideWhenUsed/>
    <w:rsid w:val="00A31E00"/>
    <w:rPr>
      <w:color w:val="0000FF"/>
      <w:u w:val="single"/>
    </w:rPr>
  </w:style>
  <w:style w:type="paragraph" w:customStyle="1" w:styleId="Char1">
    <w:name w:val="Char1"/>
    <w:basedOn w:val="Normal"/>
    <w:autoRedefine/>
    <w:rsid w:val="00F35EA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
    <w:name w:val="Heading 1 Char"/>
    <w:basedOn w:val="DefaultParagraphFont"/>
    <w:link w:val="Heading1"/>
    <w:uiPriority w:val="9"/>
    <w:rsid w:val="00AF6237"/>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A93A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A6A"/>
    <w:rPr>
      <w:sz w:val="20"/>
      <w:szCs w:val="20"/>
    </w:rPr>
  </w:style>
  <w:style w:type="character" w:styleId="EndnoteReference">
    <w:name w:val="endnote reference"/>
    <w:basedOn w:val="DefaultParagraphFont"/>
    <w:uiPriority w:val="99"/>
    <w:semiHidden/>
    <w:unhideWhenUsed/>
    <w:rsid w:val="00A93A6A"/>
    <w:rPr>
      <w:vertAlign w:val="superscript"/>
    </w:rPr>
  </w:style>
  <w:style w:type="character" w:styleId="Strong">
    <w:name w:val="Strong"/>
    <w:basedOn w:val="DefaultParagraphFont"/>
    <w:uiPriority w:val="22"/>
    <w:qFormat/>
    <w:rsid w:val="00550C35"/>
    <w:rPr>
      <w:b/>
      <w:bCs/>
    </w:rPr>
  </w:style>
  <w:style w:type="character" w:customStyle="1" w:styleId="fontstyle01">
    <w:name w:val="fontstyle01"/>
    <w:basedOn w:val="DefaultParagraphFont"/>
    <w:rsid w:val="00D32608"/>
    <w:rPr>
      <w:rFonts w:ascii="Times New Roman" w:hAnsi="Times New Roman" w:cs="Times New Roman" w:hint="default"/>
      <w:b w:val="0"/>
      <w:bCs w:val="0"/>
      <w:i w:val="0"/>
      <w:iCs w:val="0"/>
      <w:color w:val="000000"/>
      <w:sz w:val="28"/>
      <w:szCs w:val="28"/>
    </w:rPr>
  </w:style>
  <w:style w:type="paragraph" w:customStyle="1" w:styleId="Char0">
    <w:name w:val="Char"/>
    <w:basedOn w:val="Normal"/>
    <w:semiHidden/>
    <w:rsid w:val="00222085"/>
    <w:pPr>
      <w:spacing w:line="240" w:lineRule="exact"/>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6598">
      <w:bodyDiv w:val="1"/>
      <w:marLeft w:val="0"/>
      <w:marRight w:val="0"/>
      <w:marTop w:val="0"/>
      <w:marBottom w:val="0"/>
      <w:divBdr>
        <w:top w:val="none" w:sz="0" w:space="0" w:color="auto"/>
        <w:left w:val="none" w:sz="0" w:space="0" w:color="auto"/>
        <w:bottom w:val="none" w:sz="0" w:space="0" w:color="auto"/>
        <w:right w:val="none" w:sz="0" w:space="0" w:color="auto"/>
      </w:divBdr>
    </w:div>
    <w:div w:id="218172550">
      <w:bodyDiv w:val="1"/>
      <w:marLeft w:val="0"/>
      <w:marRight w:val="0"/>
      <w:marTop w:val="0"/>
      <w:marBottom w:val="0"/>
      <w:divBdr>
        <w:top w:val="none" w:sz="0" w:space="0" w:color="auto"/>
        <w:left w:val="none" w:sz="0" w:space="0" w:color="auto"/>
        <w:bottom w:val="none" w:sz="0" w:space="0" w:color="auto"/>
        <w:right w:val="none" w:sz="0" w:space="0" w:color="auto"/>
      </w:divBdr>
    </w:div>
    <w:div w:id="372268052">
      <w:bodyDiv w:val="1"/>
      <w:marLeft w:val="0"/>
      <w:marRight w:val="0"/>
      <w:marTop w:val="0"/>
      <w:marBottom w:val="0"/>
      <w:divBdr>
        <w:top w:val="none" w:sz="0" w:space="0" w:color="auto"/>
        <w:left w:val="none" w:sz="0" w:space="0" w:color="auto"/>
        <w:bottom w:val="none" w:sz="0" w:space="0" w:color="auto"/>
        <w:right w:val="none" w:sz="0" w:space="0" w:color="auto"/>
      </w:divBdr>
    </w:div>
    <w:div w:id="473956933">
      <w:bodyDiv w:val="1"/>
      <w:marLeft w:val="0"/>
      <w:marRight w:val="0"/>
      <w:marTop w:val="0"/>
      <w:marBottom w:val="0"/>
      <w:divBdr>
        <w:top w:val="none" w:sz="0" w:space="0" w:color="auto"/>
        <w:left w:val="none" w:sz="0" w:space="0" w:color="auto"/>
        <w:bottom w:val="none" w:sz="0" w:space="0" w:color="auto"/>
        <w:right w:val="none" w:sz="0" w:space="0" w:color="auto"/>
      </w:divBdr>
    </w:div>
    <w:div w:id="586160457">
      <w:bodyDiv w:val="1"/>
      <w:marLeft w:val="0"/>
      <w:marRight w:val="0"/>
      <w:marTop w:val="0"/>
      <w:marBottom w:val="0"/>
      <w:divBdr>
        <w:top w:val="none" w:sz="0" w:space="0" w:color="auto"/>
        <w:left w:val="none" w:sz="0" w:space="0" w:color="auto"/>
        <w:bottom w:val="none" w:sz="0" w:space="0" w:color="auto"/>
        <w:right w:val="none" w:sz="0" w:space="0" w:color="auto"/>
      </w:divBdr>
    </w:div>
    <w:div w:id="608009874">
      <w:bodyDiv w:val="1"/>
      <w:marLeft w:val="0"/>
      <w:marRight w:val="0"/>
      <w:marTop w:val="0"/>
      <w:marBottom w:val="0"/>
      <w:divBdr>
        <w:top w:val="none" w:sz="0" w:space="0" w:color="auto"/>
        <w:left w:val="none" w:sz="0" w:space="0" w:color="auto"/>
        <w:bottom w:val="none" w:sz="0" w:space="0" w:color="auto"/>
        <w:right w:val="none" w:sz="0" w:space="0" w:color="auto"/>
      </w:divBdr>
    </w:div>
    <w:div w:id="653489512">
      <w:bodyDiv w:val="1"/>
      <w:marLeft w:val="0"/>
      <w:marRight w:val="0"/>
      <w:marTop w:val="0"/>
      <w:marBottom w:val="0"/>
      <w:divBdr>
        <w:top w:val="none" w:sz="0" w:space="0" w:color="auto"/>
        <w:left w:val="none" w:sz="0" w:space="0" w:color="auto"/>
        <w:bottom w:val="none" w:sz="0" w:space="0" w:color="auto"/>
        <w:right w:val="none" w:sz="0" w:space="0" w:color="auto"/>
      </w:divBdr>
    </w:div>
    <w:div w:id="693774983">
      <w:bodyDiv w:val="1"/>
      <w:marLeft w:val="0"/>
      <w:marRight w:val="0"/>
      <w:marTop w:val="0"/>
      <w:marBottom w:val="0"/>
      <w:divBdr>
        <w:top w:val="none" w:sz="0" w:space="0" w:color="auto"/>
        <w:left w:val="none" w:sz="0" w:space="0" w:color="auto"/>
        <w:bottom w:val="none" w:sz="0" w:space="0" w:color="auto"/>
        <w:right w:val="none" w:sz="0" w:space="0" w:color="auto"/>
      </w:divBdr>
    </w:div>
    <w:div w:id="862326068">
      <w:bodyDiv w:val="1"/>
      <w:marLeft w:val="0"/>
      <w:marRight w:val="0"/>
      <w:marTop w:val="0"/>
      <w:marBottom w:val="0"/>
      <w:divBdr>
        <w:top w:val="none" w:sz="0" w:space="0" w:color="auto"/>
        <w:left w:val="none" w:sz="0" w:space="0" w:color="auto"/>
        <w:bottom w:val="none" w:sz="0" w:space="0" w:color="auto"/>
        <w:right w:val="none" w:sz="0" w:space="0" w:color="auto"/>
      </w:divBdr>
    </w:div>
    <w:div w:id="978148393">
      <w:bodyDiv w:val="1"/>
      <w:marLeft w:val="0"/>
      <w:marRight w:val="0"/>
      <w:marTop w:val="0"/>
      <w:marBottom w:val="0"/>
      <w:divBdr>
        <w:top w:val="none" w:sz="0" w:space="0" w:color="auto"/>
        <w:left w:val="none" w:sz="0" w:space="0" w:color="auto"/>
        <w:bottom w:val="none" w:sz="0" w:space="0" w:color="auto"/>
        <w:right w:val="none" w:sz="0" w:space="0" w:color="auto"/>
      </w:divBdr>
    </w:div>
    <w:div w:id="1326209049">
      <w:bodyDiv w:val="1"/>
      <w:marLeft w:val="0"/>
      <w:marRight w:val="0"/>
      <w:marTop w:val="0"/>
      <w:marBottom w:val="0"/>
      <w:divBdr>
        <w:top w:val="none" w:sz="0" w:space="0" w:color="auto"/>
        <w:left w:val="none" w:sz="0" w:space="0" w:color="auto"/>
        <w:bottom w:val="none" w:sz="0" w:space="0" w:color="auto"/>
        <w:right w:val="none" w:sz="0" w:space="0" w:color="auto"/>
      </w:divBdr>
    </w:div>
    <w:div w:id="1377849262">
      <w:bodyDiv w:val="1"/>
      <w:marLeft w:val="0"/>
      <w:marRight w:val="0"/>
      <w:marTop w:val="0"/>
      <w:marBottom w:val="0"/>
      <w:divBdr>
        <w:top w:val="none" w:sz="0" w:space="0" w:color="auto"/>
        <w:left w:val="none" w:sz="0" w:space="0" w:color="auto"/>
        <w:bottom w:val="none" w:sz="0" w:space="0" w:color="auto"/>
        <w:right w:val="none" w:sz="0" w:space="0" w:color="auto"/>
      </w:divBdr>
    </w:div>
    <w:div w:id="1427462368">
      <w:bodyDiv w:val="1"/>
      <w:marLeft w:val="0"/>
      <w:marRight w:val="0"/>
      <w:marTop w:val="0"/>
      <w:marBottom w:val="0"/>
      <w:divBdr>
        <w:top w:val="none" w:sz="0" w:space="0" w:color="auto"/>
        <w:left w:val="none" w:sz="0" w:space="0" w:color="auto"/>
        <w:bottom w:val="none" w:sz="0" w:space="0" w:color="auto"/>
        <w:right w:val="none" w:sz="0" w:space="0" w:color="auto"/>
      </w:divBdr>
    </w:div>
    <w:div w:id="1442413430">
      <w:bodyDiv w:val="1"/>
      <w:marLeft w:val="0"/>
      <w:marRight w:val="0"/>
      <w:marTop w:val="0"/>
      <w:marBottom w:val="0"/>
      <w:divBdr>
        <w:top w:val="none" w:sz="0" w:space="0" w:color="auto"/>
        <w:left w:val="none" w:sz="0" w:space="0" w:color="auto"/>
        <w:bottom w:val="none" w:sz="0" w:space="0" w:color="auto"/>
        <w:right w:val="none" w:sz="0" w:space="0" w:color="auto"/>
      </w:divBdr>
    </w:div>
    <w:div w:id="1455056714">
      <w:bodyDiv w:val="1"/>
      <w:marLeft w:val="0"/>
      <w:marRight w:val="0"/>
      <w:marTop w:val="0"/>
      <w:marBottom w:val="0"/>
      <w:divBdr>
        <w:top w:val="none" w:sz="0" w:space="0" w:color="auto"/>
        <w:left w:val="none" w:sz="0" w:space="0" w:color="auto"/>
        <w:bottom w:val="none" w:sz="0" w:space="0" w:color="auto"/>
        <w:right w:val="none" w:sz="0" w:space="0" w:color="auto"/>
      </w:divBdr>
    </w:div>
    <w:div w:id="1495686103">
      <w:bodyDiv w:val="1"/>
      <w:marLeft w:val="0"/>
      <w:marRight w:val="0"/>
      <w:marTop w:val="0"/>
      <w:marBottom w:val="0"/>
      <w:divBdr>
        <w:top w:val="none" w:sz="0" w:space="0" w:color="auto"/>
        <w:left w:val="none" w:sz="0" w:space="0" w:color="auto"/>
        <w:bottom w:val="none" w:sz="0" w:space="0" w:color="auto"/>
        <w:right w:val="none" w:sz="0" w:space="0" w:color="auto"/>
      </w:divBdr>
    </w:div>
    <w:div w:id="1495948079">
      <w:bodyDiv w:val="1"/>
      <w:marLeft w:val="0"/>
      <w:marRight w:val="0"/>
      <w:marTop w:val="0"/>
      <w:marBottom w:val="0"/>
      <w:divBdr>
        <w:top w:val="none" w:sz="0" w:space="0" w:color="auto"/>
        <w:left w:val="none" w:sz="0" w:space="0" w:color="auto"/>
        <w:bottom w:val="none" w:sz="0" w:space="0" w:color="auto"/>
        <w:right w:val="none" w:sz="0" w:space="0" w:color="auto"/>
      </w:divBdr>
    </w:div>
    <w:div w:id="1570143003">
      <w:bodyDiv w:val="1"/>
      <w:marLeft w:val="0"/>
      <w:marRight w:val="0"/>
      <w:marTop w:val="0"/>
      <w:marBottom w:val="0"/>
      <w:divBdr>
        <w:top w:val="none" w:sz="0" w:space="0" w:color="auto"/>
        <w:left w:val="none" w:sz="0" w:space="0" w:color="auto"/>
        <w:bottom w:val="none" w:sz="0" w:space="0" w:color="auto"/>
        <w:right w:val="none" w:sz="0" w:space="0" w:color="auto"/>
      </w:divBdr>
    </w:div>
    <w:div w:id="1577737600">
      <w:bodyDiv w:val="1"/>
      <w:marLeft w:val="0"/>
      <w:marRight w:val="0"/>
      <w:marTop w:val="0"/>
      <w:marBottom w:val="0"/>
      <w:divBdr>
        <w:top w:val="none" w:sz="0" w:space="0" w:color="auto"/>
        <w:left w:val="none" w:sz="0" w:space="0" w:color="auto"/>
        <w:bottom w:val="none" w:sz="0" w:space="0" w:color="auto"/>
        <w:right w:val="none" w:sz="0" w:space="0" w:color="auto"/>
      </w:divBdr>
    </w:div>
    <w:div w:id="1775319115">
      <w:bodyDiv w:val="1"/>
      <w:marLeft w:val="0"/>
      <w:marRight w:val="0"/>
      <w:marTop w:val="0"/>
      <w:marBottom w:val="0"/>
      <w:divBdr>
        <w:top w:val="none" w:sz="0" w:space="0" w:color="auto"/>
        <w:left w:val="none" w:sz="0" w:space="0" w:color="auto"/>
        <w:bottom w:val="none" w:sz="0" w:space="0" w:color="auto"/>
        <w:right w:val="none" w:sz="0" w:space="0" w:color="auto"/>
      </w:divBdr>
    </w:div>
    <w:div w:id="1801261474">
      <w:bodyDiv w:val="1"/>
      <w:marLeft w:val="0"/>
      <w:marRight w:val="0"/>
      <w:marTop w:val="0"/>
      <w:marBottom w:val="0"/>
      <w:divBdr>
        <w:top w:val="none" w:sz="0" w:space="0" w:color="auto"/>
        <w:left w:val="none" w:sz="0" w:space="0" w:color="auto"/>
        <w:bottom w:val="none" w:sz="0" w:space="0" w:color="auto"/>
        <w:right w:val="none" w:sz="0" w:space="0" w:color="auto"/>
      </w:divBdr>
    </w:div>
    <w:div w:id="1817452707">
      <w:bodyDiv w:val="1"/>
      <w:marLeft w:val="0"/>
      <w:marRight w:val="0"/>
      <w:marTop w:val="0"/>
      <w:marBottom w:val="0"/>
      <w:divBdr>
        <w:top w:val="none" w:sz="0" w:space="0" w:color="auto"/>
        <w:left w:val="none" w:sz="0" w:space="0" w:color="auto"/>
        <w:bottom w:val="none" w:sz="0" w:space="0" w:color="auto"/>
        <w:right w:val="none" w:sz="0" w:space="0" w:color="auto"/>
      </w:divBdr>
    </w:div>
    <w:div w:id="1990477718">
      <w:bodyDiv w:val="1"/>
      <w:marLeft w:val="0"/>
      <w:marRight w:val="0"/>
      <w:marTop w:val="0"/>
      <w:marBottom w:val="0"/>
      <w:divBdr>
        <w:top w:val="none" w:sz="0" w:space="0" w:color="auto"/>
        <w:left w:val="none" w:sz="0" w:space="0" w:color="auto"/>
        <w:bottom w:val="none" w:sz="0" w:space="0" w:color="auto"/>
        <w:right w:val="none" w:sz="0" w:space="0" w:color="auto"/>
      </w:divBdr>
    </w:div>
    <w:div w:id="2061977483">
      <w:bodyDiv w:val="1"/>
      <w:marLeft w:val="0"/>
      <w:marRight w:val="0"/>
      <w:marTop w:val="0"/>
      <w:marBottom w:val="0"/>
      <w:divBdr>
        <w:top w:val="none" w:sz="0" w:space="0" w:color="auto"/>
        <w:left w:val="none" w:sz="0" w:space="0" w:color="auto"/>
        <w:bottom w:val="none" w:sz="0" w:space="0" w:color="auto"/>
        <w:right w:val="none" w:sz="0" w:space="0" w:color="auto"/>
      </w:divBdr>
    </w:div>
    <w:div w:id="2126729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FD72-9019-4DF7-A79D-CE9F79D1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2021-09-23T06:42:00Z</cp:lastPrinted>
  <dcterms:created xsi:type="dcterms:W3CDTF">2021-11-17T00:57:00Z</dcterms:created>
  <dcterms:modified xsi:type="dcterms:W3CDTF">2021-11-23T03:09:00Z</dcterms:modified>
</cp:coreProperties>
</file>